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B1AE" w14:textId="77777777" w:rsidR="00EB7858" w:rsidRPr="00967FFE" w:rsidRDefault="00EB7858" w:rsidP="00B2160C">
      <w:pPr>
        <w:pStyle w:val="a9"/>
        <w:ind w:left="-426" w:right="285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67FFE">
        <w:rPr>
          <w:rFonts w:ascii="Times New Roman" w:hAnsi="Times New Roman"/>
          <w:b/>
          <w:bCs/>
          <w:sz w:val="28"/>
          <w:szCs w:val="28"/>
        </w:rPr>
        <w:t>Инструкция по применению</w:t>
      </w:r>
    </w:p>
    <w:p w14:paraId="727C4DAE" w14:textId="77777777" w:rsidR="00EB7858" w:rsidRPr="00967FFE" w:rsidRDefault="00EB7858" w:rsidP="00B2160C">
      <w:pPr>
        <w:pStyle w:val="a9"/>
        <w:ind w:left="-426" w:right="285" w:firstLine="567"/>
        <w:jc w:val="center"/>
        <w:rPr>
          <w:rFonts w:ascii="Times New Roman" w:hAnsi="Times New Roman"/>
          <w:b/>
          <w:sz w:val="28"/>
          <w:szCs w:val="28"/>
        </w:rPr>
      </w:pPr>
      <w:r w:rsidRPr="00967FFE">
        <w:rPr>
          <w:rFonts w:ascii="Times New Roman" w:hAnsi="Times New Roman"/>
          <w:b/>
          <w:sz w:val="28"/>
          <w:szCs w:val="28"/>
        </w:rPr>
        <w:t>медицинского изделия</w:t>
      </w:r>
    </w:p>
    <w:p w14:paraId="25BCF483" w14:textId="77777777" w:rsidR="009354DC" w:rsidRPr="00967FFE" w:rsidRDefault="009354DC" w:rsidP="00B216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BD758FD" w14:textId="336995F6" w:rsidR="00EB7858" w:rsidRPr="00967FFE" w:rsidRDefault="005772A2" w:rsidP="005772A2">
      <w:pPr>
        <w:pStyle w:val="af6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Hlk80626667"/>
      <w:bookmarkStart w:id="1" w:name="_Hlk80631735"/>
      <w:r w:rsidRPr="00967FFE">
        <w:rPr>
          <w:bCs/>
          <w:sz w:val="28"/>
          <w:szCs w:val="28"/>
        </w:rPr>
        <w:t>Раствор увлажняющий офтальмологический ВИЗОГУД</w:t>
      </w:r>
      <w:r w:rsidR="00DA00C6" w:rsidRPr="00967FFE">
        <w:rPr>
          <w:rFonts w:eastAsia="Times New Roman"/>
          <w:bCs/>
          <w:vertAlign w:val="superscript"/>
        </w:rPr>
        <w:t>®</w:t>
      </w:r>
      <w:r w:rsidRPr="00967FFE">
        <w:rPr>
          <w:bCs/>
          <w:sz w:val="28"/>
          <w:szCs w:val="28"/>
        </w:rPr>
        <w:t xml:space="preserve"> по ТУ 21.20.23-001-66909893-2020</w:t>
      </w:r>
      <w:bookmarkEnd w:id="0"/>
      <w:r w:rsidRPr="00967FFE">
        <w:rPr>
          <w:bCs/>
          <w:sz w:val="28"/>
          <w:szCs w:val="28"/>
        </w:rPr>
        <w:t>, варианты исполнения</w:t>
      </w:r>
      <w:bookmarkEnd w:id="1"/>
    </w:p>
    <w:p w14:paraId="6F7DB89A" w14:textId="77777777" w:rsidR="00EB7858" w:rsidRPr="00967FFE" w:rsidRDefault="00EB7858" w:rsidP="00B2160C">
      <w:pPr>
        <w:pStyle w:val="af6"/>
        <w:spacing w:before="0" w:beforeAutospacing="0" w:after="0" w:afterAutospacing="0"/>
        <w:rPr>
          <w:b/>
          <w:sz w:val="28"/>
          <w:szCs w:val="28"/>
        </w:rPr>
      </w:pPr>
    </w:p>
    <w:p w14:paraId="451FCBDB" w14:textId="77777777" w:rsidR="00EB7858" w:rsidRPr="00967FFE" w:rsidRDefault="00EB7858" w:rsidP="00B2160C">
      <w:pPr>
        <w:pStyle w:val="af6"/>
        <w:spacing w:before="0" w:beforeAutospacing="0" w:after="0" w:afterAutospacing="0"/>
        <w:rPr>
          <w:b/>
          <w:sz w:val="28"/>
          <w:szCs w:val="28"/>
        </w:rPr>
      </w:pPr>
    </w:p>
    <w:p w14:paraId="6FDC5737" w14:textId="77777777" w:rsidR="00EB7858" w:rsidRPr="00967FFE" w:rsidRDefault="00EB7858" w:rsidP="00B2160C">
      <w:pPr>
        <w:pStyle w:val="af6"/>
        <w:spacing w:before="0" w:beforeAutospacing="0" w:after="0" w:afterAutospacing="0"/>
        <w:rPr>
          <w:b/>
          <w:sz w:val="28"/>
          <w:szCs w:val="28"/>
        </w:rPr>
      </w:pPr>
    </w:p>
    <w:p w14:paraId="3CE0C65B" w14:textId="77777777" w:rsidR="00EB7858" w:rsidRPr="00967FFE" w:rsidRDefault="00EB7858" w:rsidP="00B2160C">
      <w:pPr>
        <w:pStyle w:val="af6"/>
        <w:spacing w:before="0" w:beforeAutospacing="0" w:after="0" w:afterAutospacing="0"/>
        <w:jc w:val="center"/>
        <w:rPr>
          <w:sz w:val="28"/>
          <w:szCs w:val="28"/>
        </w:rPr>
      </w:pPr>
    </w:p>
    <w:p w14:paraId="5CB6A967" w14:textId="1514CD13" w:rsidR="003D4620" w:rsidRPr="00967FFE" w:rsidRDefault="003D4620" w:rsidP="00B2160C">
      <w:pPr>
        <w:pStyle w:val="af6"/>
        <w:spacing w:before="0" w:beforeAutospacing="0" w:after="0" w:afterAutospacing="0"/>
        <w:jc w:val="center"/>
        <w:rPr>
          <w:sz w:val="28"/>
          <w:szCs w:val="28"/>
        </w:rPr>
      </w:pPr>
    </w:p>
    <w:p w14:paraId="5A0C01DB" w14:textId="77777777" w:rsidR="0036166F" w:rsidRPr="00967FFE" w:rsidRDefault="0036166F" w:rsidP="00B2160C">
      <w:pPr>
        <w:pStyle w:val="af6"/>
        <w:spacing w:before="0" w:beforeAutospacing="0" w:after="0" w:afterAutospacing="0"/>
        <w:jc w:val="center"/>
        <w:rPr>
          <w:sz w:val="28"/>
          <w:szCs w:val="28"/>
        </w:rPr>
      </w:pPr>
    </w:p>
    <w:p w14:paraId="162677F0" w14:textId="77777777" w:rsidR="00EB7858" w:rsidRPr="00967FFE" w:rsidRDefault="00EB7858" w:rsidP="00B2160C">
      <w:pPr>
        <w:pStyle w:val="af6"/>
        <w:spacing w:before="0" w:beforeAutospacing="0" w:after="0" w:afterAutospacing="0"/>
        <w:jc w:val="center"/>
        <w:rPr>
          <w:sz w:val="28"/>
          <w:szCs w:val="28"/>
        </w:rPr>
      </w:pPr>
    </w:p>
    <w:p w14:paraId="5CD3F4B9" w14:textId="0DE2E259" w:rsidR="00EB7858" w:rsidRPr="00967FFE" w:rsidRDefault="00EB7858" w:rsidP="00B2160C">
      <w:pPr>
        <w:pStyle w:val="af6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967FFE">
        <w:rPr>
          <w:b/>
          <w:bCs/>
          <w:sz w:val="28"/>
          <w:szCs w:val="28"/>
        </w:rPr>
        <w:t>Наименование медицинского изделия</w:t>
      </w:r>
    </w:p>
    <w:p w14:paraId="615923EE" w14:textId="77777777" w:rsidR="00DA00C6" w:rsidRPr="00967FFE" w:rsidRDefault="00DA00C6" w:rsidP="00DA00C6">
      <w:pPr>
        <w:pStyle w:val="af6"/>
        <w:tabs>
          <w:tab w:val="left" w:pos="0"/>
        </w:tabs>
        <w:spacing w:before="0" w:beforeAutospacing="0" w:after="0"/>
        <w:ind w:left="142"/>
        <w:rPr>
          <w:sz w:val="28"/>
          <w:szCs w:val="28"/>
        </w:rPr>
      </w:pPr>
      <w:r w:rsidRPr="00967FFE">
        <w:rPr>
          <w:sz w:val="28"/>
          <w:szCs w:val="28"/>
        </w:rPr>
        <w:t>Раствор увлажняющий офтальмологический ВИЗОГУД</w:t>
      </w:r>
      <w:r w:rsidRPr="00967FFE">
        <w:rPr>
          <w:sz w:val="28"/>
          <w:szCs w:val="28"/>
          <w:vertAlign w:val="superscript"/>
        </w:rPr>
        <w:t>®</w:t>
      </w:r>
      <w:r w:rsidRPr="00967FFE">
        <w:rPr>
          <w:sz w:val="28"/>
          <w:szCs w:val="28"/>
        </w:rPr>
        <w:t xml:space="preserve"> по ТУ 21.20.23-001-66909893-2020, варианты исполнения:</w:t>
      </w:r>
    </w:p>
    <w:p w14:paraId="33C4432B" w14:textId="77777777" w:rsidR="00DA00C6" w:rsidRPr="00967FFE" w:rsidRDefault="00DA00C6" w:rsidP="00DA00C6">
      <w:pPr>
        <w:pStyle w:val="af6"/>
        <w:tabs>
          <w:tab w:val="left" w:pos="0"/>
        </w:tabs>
        <w:spacing w:before="0" w:beforeAutospacing="0" w:after="0"/>
        <w:ind w:left="142"/>
        <w:rPr>
          <w:sz w:val="28"/>
          <w:szCs w:val="28"/>
        </w:rPr>
      </w:pPr>
      <w:r w:rsidRPr="00967FFE">
        <w:rPr>
          <w:sz w:val="28"/>
          <w:szCs w:val="28"/>
        </w:rPr>
        <w:t>I. Раствор увлажняющий офтальмологический ВИЗОГУД</w:t>
      </w:r>
      <w:r w:rsidRPr="00967FFE">
        <w:rPr>
          <w:sz w:val="28"/>
          <w:szCs w:val="28"/>
          <w:vertAlign w:val="superscript"/>
        </w:rPr>
        <w:t>®</w:t>
      </w:r>
      <w:r w:rsidRPr="00967FFE">
        <w:rPr>
          <w:sz w:val="28"/>
          <w:szCs w:val="28"/>
        </w:rPr>
        <w:t xml:space="preserve"> по ТУ 21.20.23-001-66909893-2020 - флакон-капельница 10 мл, в составе:</w:t>
      </w:r>
    </w:p>
    <w:p w14:paraId="0B519D12" w14:textId="77777777" w:rsidR="00DA00C6" w:rsidRPr="00967FFE" w:rsidRDefault="00DA00C6" w:rsidP="00DA00C6">
      <w:pPr>
        <w:pStyle w:val="af6"/>
        <w:tabs>
          <w:tab w:val="left" w:pos="0"/>
        </w:tabs>
        <w:spacing w:before="0" w:beforeAutospacing="0" w:after="0"/>
        <w:ind w:left="142"/>
        <w:rPr>
          <w:sz w:val="28"/>
          <w:szCs w:val="28"/>
        </w:rPr>
      </w:pPr>
      <w:r w:rsidRPr="00967FFE">
        <w:rPr>
          <w:sz w:val="28"/>
          <w:szCs w:val="28"/>
        </w:rPr>
        <w:t>1. Раствор увлажняющий офтальмологический ВИЗОГУД</w:t>
      </w:r>
      <w:r w:rsidRPr="00967FFE">
        <w:rPr>
          <w:sz w:val="28"/>
          <w:szCs w:val="28"/>
          <w:vertAlign w:val="superscript"/>
        </w:rPr>
        <w:t>®</w:t>
      </w:r>
      <w:r w:rsidRPr="00967FFE">
        <w:rPr>
          <w:sz w:val="28"/>
          <w:szCs w:val="28"/>
        </w:rPr>
        <w:t xml:space="preserve"> по ТУ 21.20.23-001-66909893-2020 - флакон-капельница 10 мл – 1 шт. </w:t>
      </w:r>
    </w:p>
    <w:p w14:paraId="550363D9" w14:textId="77777777" w:rsidR="00DA00C6" w:rsidRPr="00967FFE" w:rsidRDefault="00DA00C6" w:rsidP="00DA00C6">
      <w:pPr>
        <w:pStyle w:val="af6"/>
        <w:tabs>
          <w:tab w:val="left" w:pos="0"/>
        </w:tabs>
        <w:spacing w:before="0" w:beforeAutospacing="0" w:after="0"/>
        <w:ind w:left="142"/>
        <w:rPr>
          <w:sz w:val="28"/>
          <w:szCs w:val="28"/>
        </w:rPr>
      </w:pPr>
      <w:r w:rsidRPr="00967FFE">
        <w:rPr>
          <w:sz w:val="28"/>
          <w:szCs w:val="28"/>
        </w:rPr>
        <w:t>2. Инструкция по применению – 1 шт.</w:t>
      </w:r>
    </w:p>
    <w:p w14:paraId="7E1A7164" w14:textId="77777777" w:rsidR="00DA00C6" w:rsidRPr="00967FFE" w:rsidRDefault="00DA00C6" w:rsidP="00DA00C6">
      <w:pPr>
        <w:pStyle w:val="af6"/>
        <w:tabs>
          <w:tab w:val="left" w:pos="0"/>
        </w:tabs>
        <w:spacing w:before="0" w:beforeAutospacing="0" w:after="0"/>
        <w:ind w:left="142"/>
        <w:rPr>
          <w:sz w:val="28"/>
          <w:szCs w:val="28"/>
        </w:rPr>
      </w:pPr>
      <w:r w:rsidRPr="00967FFE">
        <w:rPr>
          <w:sz w:val="28"/>
          <w:szCs w:val="28"/>
        </w:rPr>
        <w:t>3. Потребительская упаковка – 1 шт.</w:t>
      </w:r>
    </w:p>
    <w:p w14:paraId="577D094E" w14:textId="77777777" w:rsidR="00DA00C6" w:rsidRPr="00967FFE" w:rsidRDefault="00DA00C6" w:rsidP="00DA00C6">
      <w:pPr>
        <w:pStyle w:val="af6"/>
        <w:tabs>
          <w:tab w:val="left" w:pos="0"/>
        </w:tabs>
        <w:spacing w:before="0" w:beforeAutospacing="0" w:after="0"/>
        <w:ind w:left="142"/>
        <w:rPr>
          <w:sz w:val="28"/>
          <w:szCs w:val="28"/>
        </w:rPr>
      </w:pPr>
      <w:r w:rsidRPr="00967FFE">
        <w:rPr>
          <w:sz w:val="28"/>
          <w:szCs w:val="28"/>
        </w:rPr>
        <w:t>II. Раствор увлажняющий офтальмологический ВИЗОГУД</w:t>
      </w:r>
      <w:r w:rsidRPr="00967FFE">
        <w:rPr>
          <w:sz w:val="28"/>
          <w:szCs w:val="28"/>
          <w:vertAlign w:val="superscript"/>
        </w:rPr>
        <w:t>®</w:t>
      </w:r>
      <w:r w:rsidRPr="00967FFE">
        <w:rPr>
          <w:sz w:val="28"/>
          <w:szCs w:val="28"/>
        </w:rPr>
        <w:t xml:space="preserve"> по ТУ 21.20.23-001-66909893-2020 - флакон-капельница 15 мл, в составе:</w:t>
      </w:r>
    </w:p>
    <w:p w14:paraId="72DAD877" w14:textId="77777777" w:rsidR="00DA00C6" w:rsidRPr="00967FFE" w:rsidRDefault="00DA00C6" w:rsidP="00DA00C6">
      <w:pPr>
        <w:pStyle w:val="af6"/>
        <w:tabs>
          <w:tab w:val="left" w:pos="0"/>
        </w:tabs>
        <w:spacing w:before="0" w:beforeAutospacing="0" w:after="0"/>
        <w:ind w:left="142"/>
        <w:rPr>
          <w:sz w:val="28"/>
          <w:szCs w:val="28"/>
        </w:rPr>
      </w:pPr>
      <w:r w:rsidRPr="00967FFE">
        <w:rPr>
          <w:sz w:val="28"/>
          <w:szCs w:val="28"/>
        </w:rPr>
        <w:t>1. Раствор увлажняющий офтальмологический ВИЗОГУД</w:t>
      </w:r>
      <w:r w:rsidRPr="00967FFE">
        <w:rPr>
          <w:sz w:val="28"/>
          <w:szCs w:val="28"/>
          <w:vertAlign w:val="superscript"/>
        </w:rPr>
        <w:t>®</w:t>
      </w:r>
      <w:r w:rsidRPr="00967FFE">
        <w:rPr>
          <w:sz w:val="28"/>
          <w:szCs w:val="28"/>
        </w:rPr>
        <w:t xml:space="preserve"> по ТУ 21.20.23-001-66909893-2020 - флакон-капельница 15 мл – 1 шт.  </w:t>
      </w:r>
    </w:p>
    <w:p w14:paraId="50AF32FB" w14:textId="77777777" w:rsidR="00DA00C6" w:rsidRPr="00967FFE" w:rsidRDefault="00DA00C6" w:rsidP="00DA00C6">
      <w:pPr>
        <w:pStyle w:val="af6"/>
        <w:tabs>
          <w:tab w:val="left" w:pos="0"/>
        </w:tabs>
        <w:spacing w:before="0" w:beforeAutospacing="0" w:after="0"/>
        <w:ind w:left="142"/>
        <w:rPr>
          <w:sz w:val="28"/>
          <w:szCs w:val="28"/>
        </w:rPr>
      </w:pPr>
      <w:r w:rsidRPr="00967FFE">
        <w:rPr>
          <w:sz w:val="28"/>
          <w:szCs w:val="28"/>
        </w:rPr>
        <w:t>2. Инструкция по применению – 1 шт.</w:t>
      </w:r>
    </w:p>
    <w:p w14:paraId="5412296D" w14:textId="6C43BACC" w:rsidR="00DA00C6" w:rsidRPr="00967FFE" w:rsidRDefault="00DA00C6" w:rsidP="00DA00C6">
      <w:pPr>
        <w:pStyle w:val="af6"/>
        <w:tabs>
          <w:tab w:val="left" w:pos="0"/>
        </w:tabs>
        <w:spacing w:before="0" w:beforeAutospacing="0" w:after="0" w:afterAutospacing="0"/>
        <w:ind w:left="142"/>
        <w:rPr>
          <w:sz w:val="28"/>
          <w:szCs w:val="28"/>
        </w:rPr>
      </w:pPr>
      <w:r w:rsidRPr="00967FFE">
        <w:rPr>
          <w:sz w:val="28"/>
          <w:szCs w:val="28"/>
        </w:rPr>
        <w:t>3. Потребительская упаковка – 1 шт.</w:t>
      </w:r>
    </w:p>
    <w:p w14:paraId="557408BD" w14:textId="460D71E4" w:rsidR="003D4620" w:rsidRPr="00967FFE" w:rsidRDefault="003D4620" w:rsidP="003D4620">
      <w:pPr>
        <w:pStyle w:val="af6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14:paraId="0606F396" w14:textId="77777777" w:rsidR="00EB7858" w:rsidRPr="00967FFE" w:rsidRDefault="00EB7858" w:rsidP="00B2160C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67FFE">
        <w:rPr>
          <w:rFonts w:ascii="Times New Roman" w:hAnsi="Times New Roman"/>
          <w:b/>
          <w:bCs/>
          <w:sz w:val="28"/>
          <w:szCs w:val="28"/>
        </w:rPr>
        <w:t>Сведения о производителе медицинского изделия</w:t>
      </w:r>
    </w:p>
    <w:p w14:paraId="53BB74E4" w14:textId="43AF7CE7" w:rsidR="00EB7858" w:rsidRPr="00967FFE" w:rsidRDefault="004E2F84" w:rsidP="00B2160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 xml:space="preserve">Акционерное общество «ПРОФИТ </w:t>
      </w:r>
      <w:r w:rsidR="00EB7858" w:rsidRPr="00967FFE">
        <w:rPr>
          <w:rFonts w:ascii="Times New Roman" w:hAnsi="Times New Roman"/>
          <w:sz w:val="28"/>
          <w:szCs w:val="28"/>
        </w:rPr>
        <w:t>М</w:t>
      </w:r>
      <w:r w:rsidRPr="00967FFE">
        <w:rPr>
          <w:rFonts w:ascii="Times New Roman" w:hAnsi="Times New Roman"/>
          <w:sz w:val="28"/>
          <w:szCs w:val="28"/>
        </w:rPr>
        <w:t>ЕДИКА</w:t>
      </w:r>
      <w:r w:rsidR="00EB7858" w:rsidRPr="00967FFE">
        <w:rPr>
          <w:rFonts w:ascii="Times New Roman" w:hAnsi="Times New Roman"/>
          <w:sz w:val="28"/>
          <w:szCs w:val="28"/>
        </w:rPr>
        <w:t>»</w:t>
      </w:r>
    </w:p>
    <w:p w14:paraId="59803FE5" w14:textId="4AE67D4F" w:rsidR="00EB7858" w:rsidRPr="00967FFE" w:rsidRDefault="004E2F84" w:rsidP="00B2160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 xml:space="preserve">123154, бульвар Генерала Карбышева, д. 8, стр. </w:t>
      </w:r>
      <w:proofErr w:type="gramStart"/>
      <w:r w:rsidRPr="00967FFE">
        <w:rPr>
          <w:rFonts w:ascii="Times New Roman" w:hAnsi="Times New Roman"/>
          <w:sz w:val="28"/>
          <w:szCs w:val="28"/>
        </w:rPr>
        <w:t>3,  этаж</w:t>
      </w:r>
      <w:proofErr w:type="gramEnd"/>
      <w:r w:rsidRPr="00967FFE">
        <w:rPr>
          <w:rFonts w:ascii="Times New Roman" w:hAnsi="Times New Roman"/>
          <w:sz w:val="28"/>
          <w:szCs w:val="28"/>
        </w:rPr>
        <w:t xml:space="preserve"> 6, </w:t>
      </w:r>
      <w:proofErr w:type="spellStart"/>
      <w:r w:rsidRPr="00967FFE">
        <w:rPr>
          <w:rFonts w:ascii="Times New Roman" w:hAnsi="Times New Roman"/>
          <w:sz w:val="28"/>
          <w:szCs w:val="28"/>
        </w:rPr>
        <w:t>пом</w:t>
      </w:r>
      <w:proofErr w:type="spellEnd"/>
      <w:r w:rsidRPr="00967FFE">
        <w:rPr>
          <w:rFonts w:ascii="Times New Roman" w:hAnsi="Times New Roman"/>
          <w:sz w:val="28"/>
          <w:szCs w:val="28"/>
        </w:rPr>
        <w:t xml:space="preserve"> I, ком. 17</w:t>
      </w:r>
    </w:p>
    <w:p w14:paraId="282011B4" w14:textId="5CD32E44" w:rsidR="00EB7858" w:rsidRPr="00967FFE" w:rsidRDefault="00021BAF" w:rsidP="00B2160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Тел.: +7 (495)363-69-38</w:t>
      </w:r>
      <w:r w:rsidR="00EB7858" w:rsidRPr="00967FFE">
        <w:rPr>
          <w:rFonts w:ascii="Times New Roman" w:hAnsi="Times New Roman"/>
          <w:sz w:val="28"/>
          <w:szCs w:val="28"/>
        </w:rPr>
        <w:t xml:space="preserve"> </w:t>
      </w:r>
    </w:p>
    <w:p w14:paraId="3CCDBDCC" w14:textId="11D17FB4" w:rsidR="00EB7858" w:rsidRPr="00967FFE" w:rsidRDefault="00EB7858" w:rsidP="00B2160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67FFE">
        <w:rPr>
          <w:rFonts w:ascii="Times New Roman" w:hAnsi="Times New Roman"/>
          <w:sz w:val="28"/>
          <w:szCs w:val="28"/>
        </w:rPr>
        <w:t>Е</w:t>
      </w:r>
      <w:r w:rsidRPr="00967FFE">
        <w:rPr>
          <w:rFonts w:ascii="Times New Roman" w:hAnsi="Times New Roman"/>
          <w:sz w:val="28"/>
          <w:szCs w:val="28"/>
          <w:lang w:val="en-US"/>
        </w:rPr>
        <w:t xml:space="preserve">-mail: </w:t>
      </w:r>
      <w:r w:rsidR="00950592" w:rsidRPr="00967FFE">
        <w:rPr>
          <w:rFonts w:ascii="Times New Roman" w:hAnsi="Times New Roman"/>
          <w:sz w:val="28"/>
          <w:szCs w:val="24"/>
          <w:lang w:val="en-US"/>
        </w:rPr>
        <w:t>medreg@profitmedika.ru</w:t>
      </w:r>
    </w:p>
    <w:p w14:paraId="3BF71BD8" w14:textId="77777777" w:rsidR="007B0147" w:rsidRPr="00967FFE" w:rsidRDefault="007B0147" w:rsidP="00B2160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11F3F40E" w14:textId="77777777" w:rsidR="00EB7858" w:rsidRPr="00967FFE" w:rsidRDefault="00EB7858" w:rsidP="00B2160C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67FFE">
        <w:rPr>
          <w:rFonts w:ascii="Times New Roman" w:hAnsi="Times New Roman"/>
          <w:b/>
          <w:bCs/>
          <w:sz w:val="28"/>
          <w:szCs w:val="28"/>
        </w:rPr>
        <w:t>Назначение медицинского изделия, установленное производителем</w:t>
      </w:r>
    </w:p>
    <w:p w14:paraId="0F0E2596" w14:textId="233ADC09" w:rsidR="00CF2BDC" w:rsidRPr="00967FFE" w:rsidRDefault="000D373F" w:rsidP="00CF2BD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Предназначен д</w:t>
      </w:r>
      <w:r w:rsidR="00CF72CD" w:rsidRPr="00967FFE">
        <w:rPr>
          <w:rFonts w:ascii="Times New Roman" w:hAnsi="Times New Roman"/>
          <w:sz w:val="28"/>
          <w:szCs w:val="28"/>
        </w:rPr>
        <w:t xml:space="preserve">ля уменьшения покраснения глаз (гиперемии конъюнктивы) и снятия отека, вызванных воздействием физических и химических факторов (света, дыма, </w:t>
      </w:r>
      <w:r w:rsidR="00CF72CD" w:rsidRPr="00967FFE">
        <w:rPr>
          <w:rFonts w:ascii="Times New Roman" w:hAnsi="Times New Roman"/>
          <w:sz w:val="28"/>
          <w:szCs w:val="28"/>
        </w:rPr>
        <w:lastRenderedPageBreak/>
        <w:t>пыли, хлорированной воды, косметических средств, ношения контактных линз) или повышенной зрительной нагрузкой.</w:t>
      </w:r>
    </w:p>
    <w:p w14:paraId="1ACC208F" w14:textId="77777777" w:rsidR="00CF72CD" w:rsidRPr="00967FFE" w:rsidRDefault="00CF72CD" w:rsidP="00CF2BD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279408" w14:textId="77777777" w:rsidR="00EB7858" w:rsidRPr="00967FFE" w:rsidRDefault="00EB7858" w:rsidP="00B2160C">
      <w:pPr>
        <w:pStyle w:val="aa"/>
        <w:numPr>
          <w:ilvl w:val="0"/>
          <w:numId w:val="1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14:paraId="4966D95D" w14:textId="77777777" w:rsidR="00EB7858" w:rsidRPr="00967FFE" w:rsidRDefault="00EB7858" w:rsidP="00B2160C">
      <w:pPr>
        <w:pStyle w:val="aa"/>
        <w:numPr>
          <w:ilvl w:val="0"/>
          <w:numId w:val="1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14:paraId="09AD9231" w14:textId="77777777" w:rsidR="00EB7858" w:rsidRPr="00967FFE" w:rsidRDefault="00EB7858" w:rsidP="00B2160C">
      <w:pPr>
        <w:pStyle w:val="aa"/>
        <w:numPr>
          <w:ilvl w:val="0"/>
          <w:numId w:val="1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14:paraId="62CE0743" w14:textId="44C7452E" w:rsidR="00EB7858" w:rsidRPr="00967FFE" w:rsidRDefault="00EB7858" w:rsidP="00B2160C">
      <w:pPr>
        <w:numPr>
          <w:ilvl w:val="1"/>
          <w:numId w:val="1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67FFE">
        <w:rPr>
          <w:rFonts w:ascii="Times New Roman" w:hAnsi="Times New Roman"/>
          <w:b/>
          <w:sz w:val="28"/>
          <w:szCs w:val="28"/>
        </w:rPr>
        <w:t>Область применения:</w:t>
      </w:r>
    </w:p>
    <w:p w14:paraId="2BB5CF8D" w14:textId="67C5D62A" w:rsidR="00190BB4" w:rsidRPr="00967FFE" w:rsidRDefault="00190BB4" w:rsidP="00190BB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67FFE">
        <w:rPr>
          <w:rFonts w:ascii="Times New Roman" w:hAnsi="Times New Roman"/>
          <w:bCs/>
          <w:sz w:val="28"/>
          <w:szCs w:val="28"/>
        </w:rPr>
        <w:t>Офтальмология</w:t>
      </w:r>
    </w:p>
    <w:p w14:paraId="2BB5EF89" w14:textId="77777777" w:rsidR="00190BB4" w:rsidRPr="00967FFE" w:rsidRDefault="00190BB4" w:rsidP="00190BB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3656B03" w14:textId="1460B474" w:rsidR="00190BB4" w:rsidRPr="00967FFE" w:rsidRDefault="00190BB4" w:rsidP="00B2160C">
      <w:pPr>
        <w:numPr>
          <w:ilvl w:val="1"/>
          <w:numId w:val="1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67FFE">
        <w:rPr>
          <w:rFonts w:ascii="Times New Roman" w:hAnsi="Times New Roman"/>
          <w:b/>
          <w:sz w:val="28"/>
          <w:szCs w:val="28"/>
        </w:rPr>
        <w:t>Сведения о роли компонентов раствора</w:t>
      </w:r>
    </w:p>
    <w:p w14:paraId="23C9426D" w14:textId="77777777" w:rsidR="00190BB4" w:rsidRPr="00967FFE" w:rsidRDefault="00190BB4" w:rsidP="00190BB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67FFE">
        <w:rPr>
          <w:rFonts w:ascii="Times New Roman" w:hAnsi="Times New Roman"/>
          <w:bCs/>
          <w:sz w:val="28"/>
          <w:szCs w:val="28"/>
        </w:rPr>
        <w:t>Основной компонент: глицерин – оказывает смягчающей эффект на эпителиальные ткани, удерживает и притягивает влагу из окружающей среды, уменьшает отек тканей глазной поверхности, снимает воспаление.</w:t>
      </w:r>
    </w:p>
    <w:p w14:paraId="7B06052B" w14:textId="77777777" w:rsidR="00190BB4" w:rsidRPr="00967FFE" w:rsidRDefault="00190BB4" w:rsidP="00190BB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67FFE">
        <w:rPr>
          <w:rFonts w:ascii="Times New Roman" w:hAnsi="Times New Roman"/>
          <w:bCs/>
          <w:sz w:val="28"/>
          <w:szCs w:val="28"/>
        </w:rPr>
        <w:t xml:space="preserve">Вспомогательные компоненты: </w:t>
      </w:r>
      <w:proofErr w:type="spellStart"/>
      <w:r w:rsidRPr="00967FFE">
        <w:rPr>
          <w:rFonts w:ascii="Times New Roman" w:hAnsi="Times New Roman"/>
          <w:bCs/>
          <w:sz w:val="28"/>
          <w:szCs w:val="28"/>
        </w:rPr>
        <w:t>поливинилпирролидон</w:t>
      </w:r>
      <w:proofErr w:type="spellEnd"/>
      <w:r w:rsidRPr="00967FFE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967FFE">
        <w:rPr>
          <w:rFonts w:ascii="Times New Roman" w:hAnsi="Times New Roman"/>
          <w:bCs/>
          <w:sz w:val="28"/>
          <w:szCs w:val="28"/>
        </w:rPr>
        <w:t>повидон</w:t>
      </w:r>
      <w:proofErr w:type="spellEnd"/>
      <w:r w:rsidRPr="00967FFE">
        <w:rPr>
          <w:rFonts w:ascii="Times New Roman" w:hAnsi="Times New Roman"/>
          <w:bCs/>
          <w:sz w:val="28"/>
          <w:szCs w:val="28"/>
        </w:rPr>
        <w:t xml:space="preserve"> 90) – вспомогательный компонент, пролонгирует увлажняющий эффект, препятствует вымыванию препарата слезой, увеличивает время разрыва слезной пленки. </w:t>
      </w:r>
    </w:p>
    <w:p w14:paraId="31013DF4" w14:textId="77777777" w:rsidR="00190BB4" w:rsidRPr="00967FFE" w:rsidRDefault="00190BB4" w:rsidP="00190BB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67FFE">
        <w:rPr>
          <w:rFonts w:ascii="Times New Roman" w:hAnsi="Times New Roman"/>
          <w:bCs/>
          <w:sz w:val="28"/>
          <w:szCs w:val="28"/>
        </w:rPr>
        <w:t xml:space="preserve">Натрия хлорид, натрия </w:t>
      </w:r>
      <w:proofErr w:type="spellStart"/>
      <w:r w:rsidRPr="00967FFE">
        <w:rPr>
          <w:rFonts w:ascii="Times New Roman" w:hAnsi="Times New Roman"/>
          <w:bCs/>
          <w:sz w:val="28"/>
          <w:szCs w:val="28"/>
        </w:rPr>
        <w:t>дигидрофосфата</w:t>
      </w:r>
      <w:proofErr w:type="spellEnd"/>
      <w:r w:rsidRPr="00967FFE">
        <w:rPr>
          <w:rFonts w:ascii="Times New Roman" w:hAnsi="Times New Roman"/>
          <w:bCs/>
          <w:sz w:val="28"/>
          <w:szCs w:val="28"/>
        </w:rPr>
        <w:t xml:space="preserve"> дигидрат, натрия </w:t>
      </w:r>
      <w:proofErr w:type="spellStart"/>
      <w:r w:rsidRPr="00967FFE">
        <w:rPr>
          <w:rFonts w:ascii="Times New Roman" w:hAnsi="Times New Roman"/>
          <w:bCs/>
          <w:sz w:val="28"/>
          <w:szCs w:val="28"/>
        </w:rPr>
        <w:t>гидрофосфата</w:t>
      </w:r>
      <w:proofErr w:type="spellEnd"/>
      <w:r w:rsidRPr="00967FF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7FFE">
        <w:rPr>
          <w:rFonts w:ascii="Times New Roman" w:hAnsi="Times New Roman"/>
          <w:bCs/>
          <w:sz w:val="28"/>
          <w:szCs w:val="28"/>
        </w:rPr>
        <w:t>додекагидрат</w:t>
      </w:r>
      <w:proofErr w:type="spellEnd"/>
      <w:r w:rsidRPr="00967FFE">
        <w:rPr>
          <w:rFonts w:ascii="Times New Roman" w:hAnsi="Times New Roman"/>
          <w:bCs/>
          <w:sz w:val="28"/>
          <w:szCs w:val="28"/>
        </w:rPr>
        <w:t xml:space="preserve"> – обеспечивают </w:t>
      </w:r>
      <w:proofErr w:type="spellStart"/>
      <w:r w:rsidRPr="00967FFE">
        <w:rPr>
          <w:rFonts w:ascii="Times New Roman" w:hAnsi="Times New Roman"/>
          <w:bCs/>
          <w:sz w:val="28"/>
          <w:szCs w:val="28"/>
        </w:rPr>
        <w:t>изотоничность</w:t>
      </w:r>
      <w:proofErr w:type="spellEnd"/>
      <w:r w:rsidRPr="00967FFE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967FFE">
        <w:rPr>
          <w:rFonts w:ascii="Times New Roman" w:hAnsi="Times New Roman"/>
          <w:bCs/>
          <w:sz w:val="28"/>
          <w:szCs w:val="28"/>
        </w:rPr>
        <w:t>осмоляльность</w:t>
      </w:r>
      <w:proofErr w:type="spellEnd"/>
      <w:r w:rsidRPr="00967FFE">
        <w:rPr>
          <w:rFonts w:ascii="Times New Roman" w:hAnsi="Times New Roman"/>
          <w:bCs/>
          <w:sz w:val="28"/>
          <w:szCs w:val="28"/>
        </w:rPr>
        <w:t xml:space="preserve"> и поддерживают рН идентичные слезной жидкости.</w:t>
      </w:r>
    </w:p>
    <w:p w14:paraId="17B292E2" w14:textId="77777777" w:rsidR="00190BB4" w:rsidRPr="00967FFE" w:rsidRDefault="00190BB4" w:rsidP="00190BB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67FFE">
        <w:rPr>
          <w:rFonts w:ascii="Times New Roman" w:hAnsi="Times New Roman"/>
          <w:bCs/>
          <w:sz w:val="28"/>
          <w:szCs w:val="28"/>
        </w:rPr>
        <w:t>Нипагин</w:t>
      </w:r>
      <w:proofErr w:type="spellEnd"/>
      <w:r w:rsidRPr="00967FFE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967FFE">
        <w:rPr>
          <w:rFonts w:ascii="Times New Roman" w:hAnsi="Times New Roman"/>
          <w:bCs/>
          <w:sz w:val="28"/>
          <w:szCs w:val="28"/>
        </w:rPr>
        <w:t>метилпарагидроксибензоат</w:t>
      </w:r>
      <w:proofErr w:type="spellEnd"/>
      <w:r w:rsidRPr="00967FFE">
        <w:rPr>
          <w:rFonts w:ascii="Times New Roman" w:hAnsi="Times New Roman"/>
          <w:bCs/>
          <w:sz w:val="28"/>
          <w:szCs w:val="28"/>
        </w:rPr>
        <w:t>) – консервант, сохраняющий стерильность раствора.</w:t>
      </w:r>
    </w:p>
    <w:p w14:paraId="5CF777F7" w14:textId="38B9A864" w:rsidR="00190BB4" w:rsidRPr="00967FFE" w:rsidRDefault="00190BB4" w:rsidP="00190BB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67FFE">
        <w:rPr>
          <w:rFonts w:ascii="Times New Roman" w:hAnsi="Times New Roman"/>
          <w:bCs/>
          <w:sz w:val="28"/>
          <w:szCs w:val="28"/>
        </w:rPr>
        <w:t xml:space="preserve">Комплексное взаимодействие компонентов раствора увеличивает время стабильности слезной пленки, повышает гидратацию конъюнктивы и роговицы, обладает свойствами </w:t>
      </w:r>
      <w:proofErr w:type="spellStart"/>
      <w:r w:rsidRPr="00967FFE">
        <w:rPr>
          <w:rFonts w:ascii="Times New Roman" w:hAnsi="Times New Roman"/>
          <w:bCs/>
          <w:sz w:val="28"/>
          <w:szCs w:val="28"/>
        </w:rPr>
        <w:t>кератопротектора</w:t>
      </w:r>
      <w:proofErr w:type="spellEnd"/>
      <w:r w:rsidRPr="00967FFE">
        <w:rPr>
          <w:rFonts w:ascii="Times New Roman" w:hAnsi="Times New Roman"/>
          <w:bCs/>
          <w:sz w:val="28"/>
          <w:szCs w:val="28"/>
        </w:rPr>
        <w:t xml:space="preserve">, предохраняющего эпителий роговицы от пересыхания вследствие пониженной секреции выработки слёзной жидкости. Раствор образует равномерную </w:t>
      </w:r>
      <w:proofErr w:type="spellStart"/>
      <w:r w:rsidRPr="00967FFE">
        <w:rPr>
          <w:rFonts w:ascii="Times New Roman" w:hAnsi="Times New Roman"/>
          <w:bCs/>
          <w:sz w:val="28"/>
          <w:szCs w:val="28"/>
        </w:rPr>
        <w:t>прероговичную</w:t>
      </w:r>
      <w:proofErr w:type="spellEnd"/>
      <w:r w:rsidRPr="00967FFE">
        <w:rPr>
          <w:rFonts w:ascii="Times New Roman" w:hAnsi="Times New Roman"/>
          <w:bCs/>
          <w:sz w:val="28"/>
          <w:szCs w:val="28"/>
        </w:rPr>
        <w:t xml:space="preserve"> слезную пленку, которая сохраняется длительно, не смывается при моргании, не снижает остроту зрения. </w:t>
      </w:r>
      <w:proofErr w:type="spellStart"/>
      <w:r w:rsidRPr="00967FFE">
        <w:rPr>
          <w:rFonts w:ascii="Times New Roman" w:hAnsi="Times New Roman"/>
          <w:bCs/>
          <w:sz w:val="28"/>
          <w:szCs w:val="28"/>
        </w:rPr>
        <w:t>Изотоничность</w:t>
      </w:r>
      <w:proofErr w:type="spellEnd"/>
      <w:r w:rsidRPr="00967FFE">
        <w:rPr>
          <w:rFonts w:ascii="Times New Roman" w:hAnsi="Times New Roman"/>
          <w:bCs/>
          <w:sz w:val="28"/>
          <w:szCs w:val="28"/>
        </w:rPr>
        <w:t>, физиологическое рН раствора позволяет его применять со всеми типами контактных линз.</w:t>
      </w:r>
    </w:p>
    <w:p w14:paraId="44E25311" w14:textId="77777777" w:rsidR="007B0147" w:rsidRPr="00967FFE" w:rsidRDefault="007B0147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998812" w14:textId="15FC8F66" w:rsidR="00EB7858" w:rsidRPr="00967FFE" w:rsidRDefault="00EB7858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7FFE">
        <w:rPr>
          <w:rFonts w:ascii="Times New Roman" w:hAnsi="Times New Roman"/>
          <w:b/>
          <w:sz w:val="28"/>
          <w:szCs w:val="28"/>
        </w:rPr>
        <w:t>4.</w:t>
      </w:r>
      <w:r w:rsidRPr="00967FFE">
        <w:rPr>
          <w:rFonts w:ascii="Times New Roman" w:hAnsi="Times New Roman"/>
          <w:b/>
          <w:sz w:val="28"/>
          <w:szCs w:val="28"/>
        </w:rPr>
        <w:tab/>
        <w:t>Перечень показаний к применению медицинского изделия, противопоказаний к применению, возможных побочных действий:</w:t>
      </w:r>
    </w:p>
    <w:p w14:paraId="15160676" w14:textId="77777777" w:rsidR="00190BB4" w:rsidRPr="00967FFE" w:rsidRDefault="00190BB4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205ECA9" w14:textId="77777777" w:rsidR="00EB7858" w:rsidRPr="00967FFE" w:rsidRDefault="00EB7858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7FFE">
        <w:rPr>
          <w:rFonts w:ascii="Times New Roman" w:hAnsi="Times New Roman"/>
          <w:b/>
          <w:sz w:val="28"/>
          <w:szCs w:val="28"/>
        </w:rPr>
        <w:t>4.1.</w:t>
      </w:r>
      <w:r w:rsidRPr="00967FFE">
        <w:rPr>
          <w:rFonts w:ascii="Times New Roman" w:hAnsi="Times New Roman"/>
          <w:b/>
          <w:sz w:val="28"/>
          <w:szCs w:val="28"/>
        </w:rPr>
        <w:tab/>
        <w:t>Показания к применению:</w:t>
      </w:r>
    </w:p>
    <w:p w14:paraId="4854EC3B" w14:textId="2B2EF335" w:rsidR="00066ECC" w:rsidRPr="00967FFE" w:rsidRDefault="000031AC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Взрослые могут применять раствор для уменьшения покраснения глаз (гиперемии конъюнктивы) и снятия отека, вызванных воздействием физических и химических факторов (света, дыма, пыли, хлорированной воды, косметических средств, ношения контактных линз) или повышенной зрительной нагрузкой</w:t>
      </w:r>
      <w:r w:rsidR="00066ECC" w:rsidRPr="00967FFE">
        <w:rPr>
          <w:rFonts w:ascii="Times New Roman" w:hAnsi="Times New Roman"/>
          <w:sz w:val="28"/>
          <w:szCs w:val="28"/>
        </w:rPr>
        <w:t>.</w:t>
      </w:r>
    </w:p>
    <w:p w14:paraId="7CF76F4B" w14:textId="77777777" w:rsidR="007B0147" w:rsidRPr="00967FFE" w:rsidRDefault="007B0147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75849C" w14:textId="77777777" w:rsidR="00EB7858" w:rsidRPr="00967FFE" w:rsidRDefault="00EB7858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7FFE">
        <w:rPr>
          <w:rFonts w:ascii="Times New Roman" w:hAnsi="Times New Roman"/>
          <w:b/>
          <w:sz w:val="28"/>
          <w:szCs w:val="28"/>
        </w:rPr>
        <w:t>4.2.</w:t>
      </w:r>
      <w:r w:rsidRPr="00967FFE">
        <w:rPr>
          <w:rFonts w:ascii="Times New Roman" w:hAnsi="Times New Roman"/>
          <w:b/>
          <w:sz w:val="28"/>
          <w:szCs w:val="28"/>
        </w:rPr>
        <w:tab/>
        <w:t>Противопоказания к применению:</w:t>
      </w:r>
    </w:p>
    <w:p w14:paraId="266D31F6" w14:textId="088F3E1A" w:rsidR="00EB7858" w:rsidRPr="00967FFE" w:rsidRDefault="000031AC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Гиперчувствительность к компонентам, входящим в состав раствора, острая фаза химического ожога роговицы и конъюнктивы, беременность и лактация, применять с осторожностью у детей до 18 лет.</w:t>
      </w:r>
    </w:p>
    <w:p w14:paraId="46226350" w14:textId="77777777" w:rsidR="007B0147" w:rsidRPr="00967FFE" w:rsidRDefault="007B0147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48CFB3" w14:textId="77777777" w:rsidR="00EB7858" w:rsidRPr="00967FFE" w:rsidRDefault="00EB7858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7FFE">
        <w:rPr>
          <w:rFonts w:ascii="Times New Roman" w:hAnsi="Times New Roman"/>
          <w:b/>
          <w:sz w:val="28"/>
          <w:szCs w:val="28"/>
        </w:rPr>
        <w:t>4.3.</w:t>
      </w:r>
      <w:r w:rsidRPr="00967FFE">
        <w:rPr>
          <w:rFonts w:ascii="Times New Roman" w:hAnsi="Times New Roman"/>
          <w:b/>
          <w:sz w:val="28"/>
          <w:szCs w:val="28"/>
        </w:rPr>
        <w:tab/>
        <w:t>Возможные побочные воздействия:</w:t>
      </w:r>
    </w:p>
    <w:p w14:paraId="7454E57C" w14:textId="2529F132" w:rsidR="00EB7858" w:rsidRPr="00967FFE" w:rsidRDefault="000031AC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Аллергические реакции на компоненты раствора</w:t>
      </w:r>
      <w:r w:rsidR="00EB7858" w:rsidRPr="00967FFE">
        <w:rPr>
          <w:rFonts w:ascii="Times New Roman" w:hAnsi="Times New Roman"/>
          <w:sz w:val="28"/>
          <w:szCs w:val="28"/>
        </w:rPr>
        <w:t>.</w:t>
      </w:r>
    </w:p>
    <w:p w14:paraId="77F4AF9E" w14:textId="77777777" w:rsidR="007B0147" w:rsidRPr="00967FFE" w:rsidRDefault="007B0147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023E0F" w14:textId="77777777" w:rsidR="00EB7858" w:rsidRPr="00967FFE" w:rsidRDefault="00EB7858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7FFE">
        <w:rPr>
          <w:rFonts w:ascii="Times New Roman" w:hAnsi="Times New Roman"/>
          <w:b/>
          <w:sz w:val="28"/>
          <w:szCs w:val="28"/>
        </w:rPr>
        <w:t>4.4.</w:t>
      </w:r>
      <w:r w:rsidRPr="00967FFE">
        <w:rPr>
          <w:rFonts w:ascii="Times New Roman" w:hAnsi="Times New Roman"/>
          <w:b/>
          <w:sz w:val="28"/>
          <w:szCs w:val="28"/>
        </w:rPr>
        <w:tab/>
        <w:t>Меры предосторожности:</w:t>
      </w:r>
    </w:p>
    <w:p w14:paraId="4E136A17" w14:textId="65EA1ADE" w:rsidR="00EB7858" w:rsidRPr="00967FFE" w:rsidRDefault="00EB7858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lastRenderedPageBreak/>
        <w:t xml:space="preserve">Из-за большой вязкости капель </w:t>
      </w:r>
      <w:r w:rsidR="00CF2BDC" w:rsidRPr="00967FFE">
        <w:rPr>
          <w:rFonts w:ascii="Times New Roman" w:hAnsi="Times New Roman"/>
          <w:sz w:val="28"/>
          <w:szCs w:val="28"/>
        </w:rPr>
        <w:t xml:space="preserve">в редких случаях </w:t>
      </w:r>
      <w:r w:rsidRPr="00967FFE">
        <w:rPr>
          <w:rFonts w:ascii="Times New Roman" w:hAnsi="Times New Roman"/>
          <w:sz w:val="28"/>
          <w:szCs w:val="28"/>
        </w:rPr>
        <w:t>возможно чувство склеивания век,</w:t>
      </w:r>
      <w:r w:rsidR="000031AC" w:rsidRPr="00967FFE">
        <w:rPr>
          <w:rFonts w:ascii="Times New Roman" w:hAnsi="Times New Roman"/>
          <w:sz w:val="28"/>
          <w:szCs w:val="28"/>
        </w:rPr>
        <w:t xml:space="preserve"> затуманивание зрения после закапывания</w:t>
      </w:r>
      <w:r w:rsidRPr="00967FFE">
        <w:rPr>
          <w:rFonts w:ascii="Times New Roman" w:hAnsi="Times New Roman"/>
          <w:sz w:val="28"/>
          <w:szCs w:val="28"/>
        </w:rPr>
        <w:t>, жжение в глазу, аллергические реакции. При возникновении за</w:t>
      </w:r>
      <w:r w:rsidR="000031AC" w:rsidRPr="00967FFE">
        <w:rPr>
          <w:rFonts w:ascii="Times New Roman" w:hAnsi="Times New Roman"/>
          <w:sz w:val="28"/>
          <w:szCs w:val="28"/>
        </w:rPr>
        <w:t>туманивания зрения после закапывания</w:t>
      </w:r>
      <w:r w:rsidRPr="00967FFE">
        <w:rPr>
          <w:rFonts w:ascii="Times New Roman" w:hAnsi="Times New Roman"/>
          <w:sz w:val="28"/>
          <w:szCs w:val="28"/>
        </w:rPr>
        <w:t xml:space="preserve"> необходимо воздержаться от управления транспортными средствами и занятий потенциально опасными видами деятельности, требующими повышенной концентрации внимания, до его восстановления.</w:t>
      </w:r>
    </w:p>
    <w:p w14:paraId="59D9C760" w14:textId="77777777" w:rsidR="007B0147" w:rsidRPr="00967FFE" w:rsidRDefault="007B0147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C29D12" w14:textId="77777777" w:rsidR="00EB7858" w:rsidRPr="00967FFE" w:rsidRDefault="00EB7858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7FFE">
        <w:rPr>
          <w:rFonts w:ascii="Times New Roman" w:hAnsi="Times New Roman"/>
          <w:b/>
          <w:sz w:val="28"/>
          <w:szCs w:val="28"/>
        </w:rPr>
        <w:t>5.</w:t>
      </w:r>
      <w:r w:rsidRPr="00967FFE">
        <w:rPr>
          <w:rFonts w:ascii="Times New Roman" w:hAnsi="Times New Roman"/>
          <w:b/>
          <w:sz w:val="28"/>
          <w:szCs w:val="28"/>
        </w:rPr>
        <w:tab/>
        <w:t>Описание, параметры и характеристики медицинского изделия:</w:t>
      </w:r>
    </w:p>
    <w:p w14:paraId="4F10844B" w14:textId="77777777" w:rsidR="00EB7858" w:rsidRPr="00967FFE" w:rsidRDefault="00EB7858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7FFE">
        <w:rPr>
          <w:rFonts w:ascii="Times New Roman" w:hAnsi="Times New Roman"/>
          <w:b/>
          <w:sz w:val="28"/>
          <w:szCs w:val="28"/>
        </w:rPr>
        <w:t>5.1.</w:t>
      </w:r>
      <w:r w:rsidRPr="00967FFE">
        <w:rPr>
          <w:rFonts w:ascii="Times New Roman" w:hAnsi="Times New Roman"/>
          <w:b/>
          <w:sz w:val="28"/>
          <w:szCs w:val="28"/>
        </w:rPr>
        <w:tab/>
        <w:t>Описание</w:t>
      </w:r>
    </w:p>
    <w:p w14:paraId="47B01965" w14:textId="77777777" w:rsidR="002D0ADC" w:rsidRPr="00967FFE" w:rsidRDefault="00B2160C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Раствор представляет собой стерильный офтальмологический раствор, служащий для увлажнения поверхности глаза (роговицы и конъюнктивы) для облегчения дискомфорта, вызванного сухостью, жжением или ощущением постороннего тела в глазу</w:t>
      </w:r>
      <w:r w:rsidR="002D0ADC" w:rsidRPr="00967FFE">
        <w:rPr>
          <w:rFonts w:ascii="Times New Roman" w:hAnsi="Times New Roman"/>
          <w:sz w:val="28"/>
          <w:szCs w:val="28"/>
        </w:rPr>
        <w:t>.</w:t>
      </w:r>
    </w:p>
    <w:p w14:paraId="49CB23F6" w14:textId="77777777" w:rsidR="00EB7858" w:rsidRPr="00967FFE" w:rsidRDefault="00B2160C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Раствор</w:t>
      </w:r>
      <w:r w:rsidR="002D0ADC" w:rsidRPr="00967FFE">
        <w:rPr>
          <w:rFonts w:ascii="Times New Roman" w:hAnsi="Times New Roman"/>
          <w:sz w:val="28"/>
          <w:szCs w:val="28"/>
        </w:rPr>
        <w:t xml:space="preserve"> помещен в полимерный флакон-капельницу с «контролем вскрытия», обеспечивающий извлечение капель из флакона.</w:t>
      </w:r>
    </w:p>
    <w:p w14:paraId="112F8044" w14:textId="77777777" w:rsidR="007B0147" w:rsidRPr="00967FFE" w:rsidRDefault="007B0147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5879C2" w14:textId="77777777" w:rsidR="00EB7858" w:rsidRPr="00967FFE" w:rsidRDefault="00EB7858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7FFE">
        <w:rPr>
          <w:rFonts w:ascii="Times New Roman" w:hAnsi="Times New Roman"/>
          <w:b/>
          <w:sz w:val="28"/>
          <w:szCs w:val="28"/>
        </w:rPr>
        <w:t>5.2.</w:t>
      </w:r>
      <w:r w:rsidRPr="00967FFE">
        <w:rPr>
          <w:rFonts w:ascii="Times New Roman" w:hAnsi="Times New Roman"/>
          <w:b/>
          <w:sz w:val="28"/>
          <w:szCs w:val="28"/>
        </w:rPr>
        <w:tab/>
        <w:t>Параметры и характеристики</w:t>
      </w:r>
    </w:p>
    <w:p w14:paraId="2916CDCD" w14:textId="77777777" w:rsidR="004C4B9F" w:rsidRPr="00967FFE" w:rsidRDefault="004C4B9F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B43E522" w14:textId="77777777" w:rsidR="00EB7858" w:rsidRPr="00967FFE" w:rsidRDefault="00EB7858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7FFE">
        <w:rPr>
          <w:rFonts w:ascii="Times New Roman" w:hAnsi="Times New Roman"/>
          <w:b/>
          <w:sz w:val="28"/>
          <w:szCs w:val="28"/>
        </w:rPr>
        <w:t>Состав</w:t>
      </w:r>
      <w:r w:rsidR="00B2160C" w:rsidRPr="00967FFE">
        <w:rPr>
          <w:rFonts w:ascii="Times New Roman" w:hAnsi="Times New Roman"/>
          <w:b/>
          <w:sz w:val="28"/>
          <w:szCs w:val="28"/>
        </w:rPr>
        <w:t>:</w:t>
      </w:r>
    </w:p>
    <w:p w14:paraId="26BA4B81" w14:textId="77777777" w:rsidR="00EB7858" w:rsidRPr="00967FFE" w:rsidRDefault="00B2160C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Раствор</w:t>
      </w:r>
      <w:r w:rsidR="00EB7858" w:rsidRPr="00967FFE">
        <w:rPr>
          <w:rFonts w:ascii="Times New Roman" w:hAnsi="Times New Roman"/>
          <w:sz w:val="28"/>
          <w:szCs w:val="28"/>
        </w:rPr>
        <w:t xml:space="preserve"> имеет следующий состав:</w:t>
      </w:r>
    </w:p>
    <w:p w14:paraId="53EF5AF8" w14:textId="77777777" w:rsidR="002D0ADC" w:rsidRPr="00967FFE" w:rsidRDefault="002D0ADC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160"/>
      </w:tblGrid>
      <w:tr w:rsidR="00B2160C" w:rsidRPr="00967FFE" w14:paraId="2A64AD6D" w14:textId="77777777" w:rsidTr="00FC13BC">
        <w:tc>
          <w:tcPr>
            <w:tcW w:w="5068" w:type="dxa"/>
          </w:tcPr>
          <w:p w14:paraId="2081C465" w14:textId="77777777" w:rsidR="00B2160C" w:rsidRPr="00967FFE" w:rsidRDefault="00B2160C" w:rsidP="00B2160C">
            <w:pPr>
              <w:tabs>
                <w:tab w:val="num" w:pos="0"/>
                <w:tab w:val="num" w:pos="567"/>
              </w:tabs>
              <w:spacing w:after="0" w:line="240" w:lineRule="auto"/>
              <w:ind w:firstLine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967FFE">
              <w:rPr>
                <w:rFonts w:ascii="Times New Roman" w:hAnsi="Times New Roman"/>
                <w:i/>
                <w:sz w:val="28"/>
                <w:szCs w:val="28"/>
              </w:rPr>
              <w:t>Действующее вещество:</w:t>
            </w:r>
          </w:p>
        </w:tc>
        <w:tc>
          <w:tcPr>
            <w:tcW w:w="4160" w:type="dxa"/>
          </w:tcPr>
          <w:p w14:paraId="2D582A8A" w14:textId="77777777" w:rsidR="00B2160C" w:rsidRPr="00967FFE" w:rsidRDefault="00B2160C" w:rsidP="00B2160C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0C" w:rsidRPr="00967FFE" w14:paraId="4E86809B" w14:textId="77777777" w:rsidTr="00FC13BC">
        <w:tc>
          <w:tcPr>
            <w:tcW w:w="5068" w:type="dxa"/>
          </w:tcPr>
          <w:p w14:paraId="001FDA7A" w14:textId="5B0055F5" w:rsidR="00B2160C" w:rsidRPr="00967FFE" w:rsidRDefault="00B2160C" w:rsidP="00B2160C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7FFE">
              <w:rPr>
                <w:rFonts w:ascii="Times New Roman" w:hAnsi="Times New Roman"/>
                <w:sz w:val="28"/>
                <w:szCs w:val="28"/>
              </w:rPr>
              <w:t>Глицерол</w:t>
            </w:r>
            <w:proofErr w:type="spellEnd"/>
            <w:r w:rsidR="000031AC" w:rsidRPr="00967FFE">
              <w:rPr>
                <w:rFonts w:ascii="Times New Roman" w:hAnsi="Times New Roman"/>
                <w:sz w:val="28"/>
                <w:szCs w:val="28"/>
              </w:rPr>
              <w:t xml:space="preserve"> (глицерин)</w:t>
            </w:r>
            <w:r w:rsidRPr="00967FFE">
              <w:rPr>
                <w:rFonts w:ascii="Times New Roman" w:hAnsi="Times New Roman"/>
                <w:sz w:val="28"/>
                <w:szCs w:val="28"/>
              </w:rPr>
              <w:t xml:space="preserve"> (в пересчете на безводный)</w:t>
            </w:r>
          </w:p>
        </w:tc>
        <w:tc>
          <w:tcPr>
            <w:tcW w:w="4160" w:type="dxa"/>
          </w:tcPr>
          <w:p w14:paraId="610D190A" w14:textId="473D34D3" w:rsidR="00B2160C" w:rsidRPr="00967FFE" w:rsidRDefault="0094763C" w:rsidP="00B2160C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>- 7,5</w:t>
            </w:r>
            <w:r w:rsidR="00B2160C" w:rsidRPr="00967FFE">
              <w:rPr>
                <w:rFonts w:ascii="Times New Roman" w:hAnsi="Times New Roman"/>
                <w:sz w:val="28"/>
                <w:szCs w:val="28"/>
              </w:rPr>
              <w:t xml:space="preserve"> мг</w:t>
            </w:r>
            <w:r w:rsidR="00190BB4" w:rsidRPr="00967FFE">
              <w:rPr>
                <w:rFonts w:ascii="Times New Roman" w:hAnsi="Times New Roman"/>
                <w:sz w:val="28"/>
                <w:szCs w:val="28"/>
              </w:rPr>
              <w:t>/мл</w:t>
            </w:r>
          </w:p>
        </w:tc>
      </w:tr>
      <w:tr w:rsidR="00B2160C" w:rsidRPr="00967FFE" w14:paraId="71CA280A" w14:textId="77777777" w:rsidTr="00FC13BC">
        <w:tc>
          <w:tcPr>
            <w:tcW w:w="5068" w:type="dxa"/>
          </w:tcPr>
          <w:p w14:paraId="190098B9" w14:textId="77777777" w:rsidR="00B2160C" w:rsidRPr="00967FFE" w:rsidRDefault="00B2160C" w:rsidP="00B2160C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i/>
                <w:sz w:val="28"/>
                <w:szCs w:val="28"/>
              </w:rPr>
              <w:t>Вспомогательные вещества</w:t>
            </w:r>
            <w:r w:rsidRPr="00967FF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160" w:type="dxa"/>
          </w:tcPr>
          <w:p w14:paraId="46EF9F96" w14:textId="77777777" w:rsidR="00B2160C" w:rsidRPr="00967FFE" w:rsidRDefault="00B2160C" w:rsidP="00B2160C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C70" w:rsidRPr="00967FFE" w14:paraId="5C594DDC" w14:textId="77777777" w:rsidTr="00FC13BC">
        <w:tc>
          <w:tcPr>
            <w:tcW w:w="5068" w:type="dxa"/>
          </w:tcPr>
          <w:p w14:paraId="7DF84F7E" w14:textId="36EE88B2" w:rsidR="00224C70" w:rsidRPr="00967FFE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967FFE">
              <w:rPr>
                <w:rFonts w:ascii="Times New Roman" w:hAnsi="Times New Roman"/>
                <w:sz w:val="28"/>
                <w:szCs w:val="28"/>
              </w:rPr>
              <w:t>Поливинилпирролидон</w:t>
            </w:r>
            <w:proofErr w:type="spellEnd"/>
            <w:r w:rsidRPr="00967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31AC" w:rsidRPr="00967FFE">
              <w:rPr>
                <w:rFonts w:ascii="Times New Roman" w:hAnsi="Times New Roman"/>
                <w:sz w:val="28"/>
                <w:szCs w:val="28"/>
              </w:rPr>
              <w:t>К</w:t>
            </w:r>
            <w:r w:rsidRPr="00967FFE">
              <w:rPr>
                <w:rFonts w:ascii="Times New Roman" w:hAnsi="Times New Roman"/>
                <w:sz w:val="28"/>
                <w:szCs w:val="28"/>
              </w:rPr>
              <w:t>90 (</w:t>
            </w:r>
            <w:proofErr w:type="spellStart"/>
            <w:r w:rsidRPr="00967FFE">
              <w:rPr>
                <w:rFonts w:ascii="Times New Roman" w:hAnsi="Times New Roman"/>
                <w:sz w:val="28"/>
                <w:szCs w:val="28"/>
              </w:rPr>
              <w:t>повидон</w:t>
            </w:r>
            <w:proofErr w:type="spellEnd"/>
            <w:r w:rsidRPr="00967FFE">
              <w:rPr>
                <w:rFonts w:ascii="Times New Roman" w:hAnsi="Times New Roman"/>
                <w:sz w:val="28"/>
                <w:szCs w:val="28"/>
              </w:rPr>
              <w:t xml:space="preserve"> 90)</w:t>
            </w:r>
          </w:p>
        </w:tc>
        <w:tc>
          <w:tcPr>
            <w:tcW w:w="4160" w:type="dxa"/>
          </w:tcPr>
          <w:p w14:paraId="3A0E943A" w14:textId="61159761" w:rsidR="00224C70" w:rsidRPr="00967FFE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>- 5</w:t>
            </w:r>
            <w:r w:rsidR="000031AC" w:rsidRPr="00967FFE">
              <w:rPr>
                <w:rFonts w:ascii="Times New Roman" w:hAnsi="Times New Roman"/>
                <w:sz w:val="28"/>
                <w:szCs w:val="28"/>
              </w:rPr>
              <w:t>,0</w:t>
            </w:r>
            <w:r w:rsidRPr="00967FFE">
              <w:rPr>
                <w:rFonts w:ascii="Times New Roman" w:hAnsi="Times New Roman"/>
                <w:sz w:val="28"/>
                <w:szCs w:val="28"/>
              </w:rPr>
              <w:t xml:space="preserve"> мг</w:t>
            </w:r>
          </w:p>
        </w:tc>
      </w:tr>
      <w:tr w:rsidR="00224C70" w:rsidRPr="00967FFE" w14:paraId="07E5D56D" w14:textId="77777777" w:rsidTr="00FC13BC">
        <w:tc>
          <w:tcPr>
            <w:tcW w:w="5068" w:type="dxa"/>
          </w:tcPr>
          <w:p w14:paraId="736EECB5" w14:textId="77777777" w:rsidR="00224C70" w:rsidRPr="00967FFE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>Натрия хлорид</w:t>
            </w:r>
          </w:p>
        </w:tc>
        <w:tc>
          <w:tcPr>
            <w:tcW w:w="4160" w:type="dxa"/>
          </w:tcPr>
          <w:p w14:paraId="017BDD4F" w14:textId="77777777" w:rsidR="00224C70" w:rsidRPr="00967FFE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>- 4,0</w:t>
            </w:r>
            <w:r w:rsidRPr="00967FF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мг</w:t>
            </w:r>
          </w:p>
        </w:tc>
      </w:tr>
      <w:tr w:rsidR="00224C70" w:rsidRPr="00967FFE" w14:paraId="196725B7" w14:textId="77777777" w:rsidTr="00FC13BC">
        <w:tc>
          <w:tcPr>
            <w:tcW w:w="5068" w:type="dxa"/>
          </w:tcPr>
          <w:p w14:paraId="17397325" w14:textId="77777777" w:rsidR="00224C70" w:rsidRPr="00967FFE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 xml:space="preserve">Натрия </w:t>
            </w:r>
            <w:proofErr w:type="spellStart"/>
            <w:r w:rsidRPr="00967FFE">
              <w:rPr>
                <w:rFonts w:ascii="Times New Roman" w:hAnsi="Times New Roman"/>
                <w:sz w:val="28"/>
                <w:szCs w:val="28"/>
              </w:rPr>
              <w:t>дигидрофосфата</w:t>
            </w:r>
            <w:proofErr w:type="spellEnd"/>
            <w:r w:rsidRPr="00967FFE">
              <w:rPr>
                <w:rFonts w:ascii="Times New Roman" w:hAnsi="Times New Roman"/>
                <w:sz w:val="28"/>
                <w:szCs w:val="28"/>
              </w:rPr>
              <w:t xml:space="preserve"> дигидрат</w:t>
            </w:r>
          </w:p>
        </w:tc>
        <w:tc>
          <w:tcPr>
            <w:tcW w:w="4160" w:type="dxa"/>
          </w:tcPr>
          <w:p w14:paraId="1203086E" w14:textId="77777777" w:rsidR="00224C70" w:rsidRPr="00967FFE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>- 1</w:t>
            </w:r>
            <w:r w:rsidRPr="00967FFE">
              <w:rPr>
                <w:rFonts w:ascii="Times New Roman" w:hAnsi="Times New Roman"/>
                <w:spacing w:val="1"/>
                <w:sz w:val="28"/>
                <w:szCs w:val="28"/>
              </w:rPr>
              <w:t>,0 мг</w:t>
            </w:r>
          </w:p>
        </w:tc>
      </w:tr>
      <w:tr w:rsidR="00224C70" w:rsidRPr="00967FFE" w14:paraId="2519DF6B" w14:textId="77777777" w:rsidTr="00FC13BC">
        <w:tc>
          <w:tcPr>
            <w:tcW w:w="5068" w:type="dxa"/>
          </w:tcPr>
          <w:p w14:paraId="251E8CBA" w14:textId="77777777" w:rsidR="00224C70" w:rsidRPr="00967FFE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 xml:space="preserve">Натрия </w:t>
            </w:r>
            <w:proofErr w:type="spellStart"/>
            <w:r w:rsidRPr="00967FFE">
              <w:rPr>
                <w:rFonts w:ascii="Times New Roman" w:hAnsi="Times New Roman"/>
                <w:sz w:val="28"/>
                <w:szCs w:val="28"/>
              </w:rPr>
              <w:t>гидрофосфата</w:t>
            </w:r>
            <w:proofErr w:type="spellEnd"/>
            <w:r w:rsidRPr="00967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7FFE">
              <w:rPr>
                <w:rFonts w:ascii="Times New Roman" w:hAnsi="Times New Roman"/>
                <w:sz w:val="28"/>
                <w:szCs w:val="28"/>
              </w:rPr>
              <w:t>додекагидрат</w:t>
            </w:r>
            <w:proofErr w:type="spellEnd"/>
          </w:p>
        </w:tc>
        <w:tc>
          <w:tcPr>
            <w:tcW w:w="4160" w:type="dxa"/>
          </w:tcPr>
          <w:p w14:paraId="20096FFC" w14:textId="77777777" w:rsidR="00224C70" w:rsidRPr="00967FFE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>- 6</w:t>
            </w:r>
            <w:r w:rsidRPr="00967FFE">
              <w:rPr>
                <w:rFonts w:ascii="Times New Roman" w:hAnsi="Times New Roman"/>
                <w:spacing w:val="1"/>
                <w:sz w:val="28"/>
                <w:szCs w:val="28"/>
              </w:rPr>
              <w:t>,4 мг</w:t>
            </w:r>
          </w:p>
        </w:tc>
      </w:tr>
      <w:tr w:rsidR="00224C70" w:rsidRPr="00967FFE" w14:paraId="6E104FB8" w14:textId="77777777" w:rsidTr="00FC13BC">
        <w:tc>
          <w:tcPr>
            <w:tcW w:w="5068" w:type="dxa"/>
          </w:tcPr>
          <w:p w14:paraId="6C9CC4ED" w14:textId="77777777" w:rsidR="00224C70" w:rsidRPr="00967FFE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7FFE">
              <w:rPr>
                <w:rFonts w:ascii="Times New Roman" w:hAnsi="Times New Roman"/>
                <w:sz w:val="28"/>
                <w:szCs w:val="28"/>
              </w:rPr>
              <w:t>Нипагин</w:t>
            </w:r>
            <w:proofErr w:type="spellEnd"/>
            <w:r w:rsidRPr="00967FF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67FFE">
              <w:rPr>
                <w:rFonts w:ascii="Times New Roman" w:hAnsi="Times New Roman"/>
                <w:sz w:val="28"/>
                <w:szCs w:val="28"/>
              </w:rPr>
              <w:t>метилпарагидроксибензоат</w:t>
            </w:r>
            <w:proofErr w:type="spellEnd"/>
            <w:r w:rsidRPr="00967FF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160" w:type="dxa"/>
          </w:tcPr>
          <w:p w14:paraId="553BB15E" w14:textId="77777777" w:rsidR="00224C70" w:rsidRPr="00967FFE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>- 1</w:t>
            </w:r>
            <w:r w:rsidRPr="00967FFE">
              <w:rPr>
                <w:rFonts w:ascii="Times New Roman" w:hAnsi="Times New Roman"/>
                <w:spacing w:val="1"/>
                <w:sz w:val="28"/>
                <w:szCs w:val="28"/>
              </w:rPr>
              <w:t>,0 мг</w:t>
            </w:r>
          </w:p>
        </w:tc>
      </w:tr>
      <w:tr w:rsidR="00224C70" w:rsidRPr="00967FFE" w14:paraId="0531673D" w14:textId="77777777" w:rsidTr="00FC13BC">
        <w:tc>
          <w:tcPr>
            <w:tcW w:w="5068" w:type="dxa"/>
          </w:tcPr>
          <w:p w14:paraId="02CF2741" w14:textId="77777777" w:rsidR="00224C70" w:rsidRPr="00967FFE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>Вода очищенная</w:t>
            </w:r>
          </w:p>
        </w:tc>
        <w:tc>
          <w:tcPr>
            <w:tcW w:w="4160" w:type="dxa"/>
          </w:tcPr>
          <w:p w14:paraId="6021A12F" w14:textId="145D5130" w:rsidR="00224C70" w:rsidRPr="00967FFE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>- до 1</w:t>
            </w:r>
            <w:r w:rsidR="000031AC" w:rsidRPr="00967FFE">
              <w:rPr>
                <w:rFonts w:ascii="Times New Roman" w:hAnsi="Times New Roman"/>
                <w:sz w:val="28"/>
                <w:szCs w:val="28"/>
              </w:rPr>
              <w:t>,0</w:t>
            </w:r>
            <w:r w:rsidRPr="00967FFE">
              <w:rPr>
                <w:rFonts w:ascii="Times New Roman" w:hAnsi="Times New Roman"/>
                <w:sz w:val="28"/>
                <w:szCs w:val="28"/>
              </w:rPr>
              <w:t xml:space="preserve"> мл</w:t>
            </w:r>
          </w:p>
        </w:tc>
      </w:tr>
    </w:tbl>
    <w:p w14:paraId="53524D80" w14:textId="77777777" w:rsidR="00EB7858" w:rsidRPr="00967FFE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740623" w14:textId="77777777" w:rsidR="00EB7858" w:rsidRPr="00967FFE" w:rsidRDefault="00B2160C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7FFE">
        <w:rPr>
          <w:rFonts w:ascii="Times New Roman" w:hAnsi="Times New Roman"/>
          <w:b/>
          <w:sz w:val="28"/>
          <w:szCs w:val="28"/>
        </w:rPr>
        <w:t>Параметры и характеристики:</w:t>
      </w:r>
    </w:p>
    <w:tbl>
      <w:tblPr>
        <w:tblStyle w:val="af8"/>
        <w:tblW w:w="9890" w:type="dxa"/>
        <w:tblLayout w:type="fixed"/>
        <w:tblLook w:val="04A0" w:firstRow="1" w:lastRow="0" w:firstColumn="1" w:lastColumn="0" w:noHBand="0" w:noVBand="1"/>
      </w:tblPr>
      <w:tblGrid>
        <w:gridCol w:w="534"/>
        <w:gridCol w:w="2694"/>
        <w:gridCol w:w="3331"/>
        <w:gridCol w:w="70"/>
        <w:gridCol w:w="3261"/>
      </w:tblGrid>
      <w:tr w:rsidR="00B2160C" w:rsidRPr="00967FFE" w14:paraId="5F8FC783" w14:textId="77777777" w:rsidTr="008F65E2">
        <w:trPr>
          <w:tblHeader/>
        </w:trPr>
        <w:tc>
          <w:tcPr>
            <w:tcW w:w="534" w:type="dxa"/>
          </w:tcPr>
          <w:p w14:paraId="591C3000" w14:textId="77777777" w:rsidR="00B2160C" w:rsidRPr="00967FFE" w:rsidRDefault="00B2160C" w:rsidP="00B2160C">
            <w:pPr>
              <w:tabs>
                <w:tab w:val="left" w:pos="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14:paraId="296A4E30" w14:textId="77777777" w:rsidR="00B2160C" w:rsidRPr="00967FFE" w:rsidRDefault="00B2160C" w:rsidP="00B2160C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>Наименование требований</w:t>
            </w:r>
          </w:p>
        </w:tc>
        <w:tc>
          <w:tcPr>
            <w:tcW w:w="3401" w:type="dxa"/>
            <w:gridSpan w:val="2"/>
          </w:tcPr>
          <w:p w14:paraId="19293F58" w14:textId="70706AA7" w:rsidR="00B2160C" w:rsidRPr="00967FFE" w:rsidRDefault="0094763C" w:rsidP="008F65E2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>Раствор увлажняющий офтальмологический В</w:t>
            </w:r>
            <w:r w:rsidR="00950592" w:rsidRPr="00967FFE">
              <w:rPr>
                <w:rFonts w:ascii="Times New Roman" w:hAnsi="Times New Roman"/>
                <w:sz w:val="28"/>
                <w:szCs w:val="28"/>
              </w:rPr>
              <w:t>ИЗОГУД</w:t>
            </w:r>
            <w:r w:rsidR="00DA00C6" w:rsidRPr="00967FFE">
              <w:rPr>
                <w:rFonts w:ascii="Times New Roman" w:hAnsi="Times New Roman"/>
                <w:bCs/>
                <w:sz w:val="28"/>
                <w:szCs w:val="24"/>
                <w:vertAlign w:val="superscript"/>
              </w:rPr>
              <w:t>®</w:t>
            </w:r>
            <w:r w:rsidRPr="00967FF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967FFE">
              <w:rPr>
                <w:rFonts w:ascii="Times New Roman" w:hAnsi="Times New Roman"/>
                <w:sz w:val="28"/>
                <w:szCs w:val="28"/>
              </w:rPr>
              <w:t xml:space="preserve">по ТУ </w:t>
            </w:r>
            <w:r w:rsidR="00950592" w:rsidRPr="00967FFE">
              <w:rPr>
                <w:rFonts w:ascii="Times New Roman" w:hAnsi="Times New Roman"/>
                <w:sz w:val="28"/>
                <w:szCs w:val="28"/>
              </w:rPr>
              <w:t>21.20.23</w:t>
            </w:r>
            <w:r w:rsidRPr="00967FFE">
              <w:rPr>
                <w:rFonts w:ascii="Times New Roman" w:hAnsi="Times New Roman"/>
                <w:sz w:val="28"/>
                <w:szCs w:val="28"/>
              </w:rPr>
              <w:t xml:space="preserve">-001-66909893-2020 </w:t>
            </w:r>
            <w:r w:rsidR="009927F1" w:rsidRPr="00967FF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2160C" w:rsidRPr="00967FFE">
              <w:rPr>
                <w:rFonts w:ascii="Times New Roman" w:hAnsi="Times New Roman"/>
                <w:sz w:val="28"/>
                <w:szCs w:val="28"/>
              </w:rPr>
              <w:t>флакон-капельница 10 мл</w:t>
            </w:r>
          </w:p>
        </w:tc>
        <w:tc>
          <w:tcPr>
            <w:tcW w:w="3261" w:type="dxa"/>
          </w:tcPr>
          <w:p w14:paraId="02A3C380" w14:textId="73A73385" w:rsidR="00B2160C" w:rsidRPr="00967FFE" w:rsidRDefault="0094763C" w:rsidP="008F65E2">
            <w:pPr>
              <w:tabs>
                <w:tab w:val="left" w:pos="964"/>
              </w:tabs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 xml:space="preserve">Раствор увлажняющий офтальмологический </w:t>
            </w:r>
            <w:r w:rsidR="00950592" w:rsidRPr="00967FFE">
              <w:rPr>
                <w:rFonts w:ascii="Times New Roman" w:hAnsi="Times New Roman"/>
                <w:sz w:val="28"/>
                <w:szCs w:val="28"/>
              </w:rPr>
              <w:t>ВИЗОГУД</w:t>
            </w:r>
            <w:r w:rsidR="00DA00C6" w:rsidRPr="00967FFE">
              <w:rPr>
                <w:rFonts w:ascii="Times New Roman" w:hAnsi="Times New Roman"/>
                <w:bCs/>
                <w:sz w:val="28"/>
                <w:szCs w:val="24"/>
                <w:vertAlign w:val="superscript"/>
              </w:rPr>
              <w:t>®</w:t>
            </w:r>
            <w:r w:rsidR="00950592" w:rsidRPr="00967FF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950592" w:rsidRPr="00967FFE">
              <w:rPr>
                <w:rFonts w:ascii="Times New Roman" w:hAnsi="Times New Roman"/>
                <w:sz w:val="28"/>
                <w:szCs w:val="28"/>
              </w:rPr>
              <w:t>по ТУ 21.20.23</w:t>
            </w:r>
            <w:r w:rsidRPr="00967FFE">
              <w:rPr>
                <w:rFonts w:ascii="Times New Roman" w:hAnsi="Times New Roman"/>
                <w:sz w:val="28"/>
                <w:szCs w:val="28"/>
              </w:rPr>
              <w:t xml:space="preserve">-001-66909893-2020 </w:t>
            </w:r>
            <w:r w:rsidR="009927F1" w:rsidRPr="00967FF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2160C" w:rsidRPr="00967FFE">
              <w:rPr>
                <w:rFonts w:ascii="Times New Roman" w:hAnsi="Times New Roman"/>
                <w:sz w:val="28"/>
                <w:szCs w:val="28"/>
              </w:rPr>
              <w:t>флакон-капельница 15 мл</w:t>
            </w:r>
          </w:p>
        </w:tc>
      </w:tr>
      <w:tr w:rsidR="00B2160C" w:rsidRPr="00967FFE" w14:paraId="67338E6B" w14:textId="77777777" w:rsidTr="00FC13BC">
        <w:tc>
          <w:tcPr>
            <w:tcW w:w="534" w:type="dxa"/>
          </w:tcPr>
          <w:p w14:paraId="29E5C768" w14:textId="77777777" w:rsidR="00B2160C" w:rsidRPr="00967FFE" w:rsidRDefault="00B2160C" w:rsidP="00B2160C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F1FB0F4" w14:textId="77777777" w:rsidR="00B2160C" w:rsidRPr="00967FFE" w:rsidRDefault="00B2160C" w:rsidP="00B2160C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  <w:tc>
          <w:tcPr>
            <w:tcW w:w="6662" w:type="dxa"/>
            <w:gridSpan w:val="3"/>
          </w:tcPr>
          <w:p w14:paraId="2DD4681E" w14:textId="39C77CAF" w:rsidR="00B2160C" w:rsidRPr="00967FFE" w:rsidRDefault="00950592" w:rsidP="00B21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>П</w:t>
            </w:r>
            <w:r w:rsidR="00B2160C" w:rsidRPr="00967FFE">
              <w:rPr>
                <w:rFonts w:ascii="Times New Roman" w:hAnsi="Times New Roman"/>
                <w:sz w:val="28"/>
                <w:szCs w:val="28"/>
              </w:rPr>
              <w:t>розрачная или слегка опалесцирующая бесцветная или слабо окрашенная жидкость.</w:t>
            </w:r>
          </w:p>
          <w:p w14:paraId="48AB1AE5" w14:textId="77777777" w:rsidR="00B2160C" w:rsidRPr="00967FFE" w:rsidRDefault="00B2160C" w:rsidP="00B21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0C" w:rsidRPr="00967FFE" w14:paraId="7E21AD45" w14:textId="77777777" w:rsidTr="00FC13BC">
        <w:tc>
          <w:tcPr>
            <w:tcW w:w="534" w:type="dxa"/>
          </w:tcPr>
          <w:p w14:paraId="3FEB86CC" w14:textId="77777777" w:rsidR="00B2160C" w:rsidRPr="00967FFE" w:rsidRDefault="00B2160C" w:rsidP="00B2160C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99F177A" w14:textId="77777777" w:rsidR="00B2160C" w:rsidRPr="00967FFE" w:rsidRDefault="00B2160C" w:rsidP="00B2160C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  <w:lang w:val="en-US"/>
              </w:rPr>
              <w:t>pH</w:t>
            </w:r>
          </w:p>
        </w:tc>
        <w:tc>
          <w:tcPr>
            <w:tcW w:w="6662" w:type="dxa"/>
            <w:gridSpan w:val="3"/>
          </w:tcPr>
          <w:p w14:paraId="77547537" w14:textId="77777777" w:rsidR="00B2160C" w:rsidRPr="00967FFE" w:rsidRDefault="00B2160C" w:rsidP="00B21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>6,8-7,7</w:t>
            </w:r>
          </w:p>
        </w:tc>
      </w:tr>
      <w:tr w:rsidR="00B2160C" w:rsidRPr="00967FFE" w14:paraId="514D85A4" w14:textId="77777777" w:rsidTr="00FC13BC">
        <w:tc>
          <w:tcPr>
            <w:tcW w:w="534" w:type="dxa"/>
          </w:tcPr>
          <w:p w14:paraId="6D013EA7" w14:textId="77777777" w:rsidR="00B2160C" w:rsidRPr="00967FFE" w:rsidRDefault="00B2160C" w:rsidP="00B2160C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3CD7FFB" w14:textId="77777777" w:rsidR="00B2160C" w:rsidRPr="00967FFE" w:rsidRDefault="00B2160C" w:rsidP="00B2160C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 xml:space="preserve">Вязкость </w:t>
            </w:r>
          </w:p>
        </w:tc>
        <w:tc>
          <w:tcPr>
            <w:tcW w:w="6662" w:type="dxa"/>
            <w:gridSpan w:val="3"/>
          </w:tcPr>
          <w:p w14:paraId="5DB3AF00" w14:textId="00E60195" w:rsidR="00B2160C" w:rsidRPr="00967FFE" w:rsidRDefault="000031AC" w:rsidP="008F6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 xml:space="preserve">от 1,5 до 2,5 </w:t>
            </w:r>
            <w:proofErr w:type="spellStart"/>
            <w:r w:rsidRPr="00967FFE">
              <w:rPr>
                <w:rFonts w:ascii="Times New Roman" w:hAnsi="Times New Roman"/>
                <w:sz w:val="28"/>
                <w:szCs w:val="28"/>
              </w:rPr>
              <w:t>сст</w:t>
            </w:r>
            <w:proofErr w:type="spellEnd"/>
            <w:r w:rsidRPr="00967FFE">
              <w:rPr>
                <w:rFonts w:ascii="Times New Roman" w:hAnsi="Times New Roman"/>
                <w:sz w:val="28"/>
                <w:szCs w:val="28"/>
              </w:rPr>
              <w:t xml:space="preserve"> при температуре 20±1°С</w:t>
            </w:r>
          </w:p>
        </w:tc>
      </w:tr>
      <w:tr w:rsidR="00B2160C" w:rsidRPr="00967FFE" w14:paraId="67AB225C" w14:textId="77777777" w:rsidTr="00FC13BC">
        <w:tc>
          <w:tcPr>
            <w:tcW w:w="534" w:type="dxa"/>
          </w:tcPr>
          <w:p w14:paraId="260CBAF9" w14:textId="77777777" w:rsidR="00B2160C" w:rsidRPr="00967FFE" w:rsidRDefault="00B2160C" w:rsidP="00B2160C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16DA67E" w14:textId="77777777" w:rsidR="00B2160C" w:rsidRPr="00967FFE" w:rsidRDefault="00B2160C" w:rsidP="00B2160C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7FFE">
              <w:rPr>
                <w:rFonts w:ascii="Times New Roman" w:hAnsi="Times New Roman"/>
                <w:sz w:val="28"/>
                <w:szCs w:val="28"/>
              </w:rPr>
              <w:t>Осмоляльность</w:t>
            </w:r>
            <w:proofErr w:type="spellEnd"/>
          </w:p>
        </w:tc>
        <w:tc>
          <w:tcPr>
            <w:tcW w:w="6662" w:type="dxa"/>
            <w:gridSpan w:val="3"/>
          </w:tcPr>
          <w:p w14:paraId="769906E9" w14:textId="7E108C40" w:rsidR="00B2160C" w:rsidRPr="00967FFE" w:rsidRDefault="000031AC" w:rsidP="00B21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 xml:space="preserve">от 280 до 340 </w:t>
            </w:r>
            <w:proofErr w:type="spellStart"/>
            <w:r w:rsidRPr="00967FFE">
              <w:rPr>
                <w:rFonts w:ascii="Times New Roman" w:hAnsi="Times New Roman"/>
                <w:sz w:val="28"/>
                <w:szCs w:val="28"/>
              </w:rPr>
              <w:t>мОсм</w:t>
            </w:r>
            <w:proofErr w:type="spellEnd"/>
            <w:r w:rsidRPr="00967FFE">
              <w:rPr>
                <w:rFonts w:ascii="Times New Roman" w:hAnsi="Times New Roman"/>
                <w:sz w:val="28"/>
                <w:szCs w:val="28"/>
              </w:rPr>
              <w:t>/кг воды</w:t>
            </w:r>
          </w:p>
        </w:tc>
      </w:tr>
      <w:tr w:rsidR="00B2160C" w:rsidRPr="00967FFE" w14:paraId="717C31C1" w14:textId="77777777" w:rsidTr="008F65E2">
        <w:tc>
          <w:tcPr>
            <w:tcW w:w="534" w:type="dxa"/>
          </w:tcPr>
          <w:p w14:paraId="2B521E3B" w14:textId="77777777" w:rsidR="00B2160C" w:rsidRPr="00967FFE" w:rsidRDefault="00B2160C" w:rsidP="00B2160C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85E8C1D" w14:textId="77777777" w:rsidR="00B2160C" w:rsidRPr="00967FFE" w:rsidRDefault="00B2160C" w:rsidP="00B2160C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 xml:space="preserve">Номинальный объём </w:t>
            </w:r>
          </w:p>
        </w:tc>
        <w:tc>
          <w:tcPr>
            <w:tcW w:w="3401" w:type="dxa"/>
            <w:gridSpan w:val="2"/>
          </w:tcPr>
          <w:p w14:paraId="2E31DD5F" w14:textId="1118DF92" w:rsidR="00B2160C" w:rsidRPr="00967FFE" w:rsidRDefault="00B2160C" w:rsidP="00B2160C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>10 мл</w:t>
            </w:r>
            <w:r w:rsidR="00AC06B9" w:rsidRPr="00967FFE">
              <w:rPr>
                <w:rFonts w:ascii="Times New Roman" w:hAnsi="Times New Roman"/>
                <w:sz w:val="28"/>
                <w:szCs w:val="28"/>
              </w:rPr>
              <w:t>±</w:t>
            </w:r>
            <w:r w:rsidRPr="00967FFE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  <w:tc>
          <w:tcPr>
            <w:tcW w:w="3261" w:type="dxa"/>
          </w:tcPr>
          <w:p w14:paraId="4A065F20" w14:textId="445F22C7" w:rsidR="00B2160C" w:rsidRPr="00967FFE" w:rsidRDefault="00B2160C" w:rsidP="00B2160C">
            <w:pPr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>15 мл</w:t>
            </w:r>
            <w:r w:rsidR="00AC06B9" w:rsidRPr="00967FFE">
              <w:rPr>
                <w:rFonts w:ascii="Times New Roman" w:hAnsi="Times New Roman"/>
                <w:sz w:val="28"/>
                <w:szCs w:val="28"/>
              </w:rPr>
              <w:t>±</w:t>
            </w:r>
            <w:r w:rsidRPr="00967FFE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  <w:tr w:rsidR="00B2160C" w:rsidRPr="00967FFE" w14:paraId="3FCE5E63" w14:textId="77777777" w:rsidTr="00FC13BC">
        <w:tc>
          <w:tcPr>
            <w:tcW w:w="534" w:type="dxa"/>
          </w:tcPr>
          <w:p w14:paraId="448D9EDE" w14:textId="77777777" w:rsidR="00B2160C" w:rsidRPr="00967FFE" w:rsidRDefault="00B2160C" w:rsidP="00B2160C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81477E7" w14:textId="77777777" w:rsidR="00B2160C" w:rsidRPr="00967FFE" w:rsidRDefault="00B2160C" w:rsidP="00B2160C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>Подлинность:</w:t>
            </w:r>
          </w:p>
        </w:tc>
        <w:tc>
          <w:tcPr>
            <w:tcW w:w="6662" w:type="dxa"/>
            <w:gridSpan w:val="3"/>
          </w:tcPr>
          <w:p w14:paraId="144896D0" w14:textId="6CC8BD20" w:rsidR="00B2160C" w:rsidRPr="00967FFE" w:rsidRDefault="00950592" w:rsidP="00224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>К</w:t>
            </w:r>
            <w:r w:rsidR="008F65E2" w:rsidRPr="00967FFE">
              <w:rPr>
                <w:rFonts w:ascii="Times New Roman" w:hAnsi="Times New Roman"/>
                <w:sz w:val="28"/>
                <w:szCs w:val="28"/>
              </w:rPr>
              <w:t xml:space="preserve">ачественные реакции на </w:t>
            </w:r>
            <w:proofErr w:type="spellStart"/>
            <w:r w:rsidR="008F65E2" w:rsidRPr="00967FFE">
              <w:rPr>
                <w:rFonts w:ascii="Times New Roman" w:hAnsi="Times New Roman"/>
                <w:sz w:val="28"/>
                <w:szCs w:val="28"/>
              </w:rPr>
              <w:t>глицерол</w:t>
            </w:r>
            <w:proofErr w:type="spellEnd"/>
            <w:r w:rsidR="008F65E2" w:rsidRPr="00967FFE">
              <w:rPr>
                <w:rFonts w:ascii="Times New Roman" w:hAnsi="Times New Roman"/>
                <w:sz w:val="28"/>
                <w:szCs w:val="28"/>
              </w:rPr>
              <w:t xml:space="preserve"> (глицерин)</w:t>
            </w:r>
          </w:p>
        </w:tc>
      </w:tr>
      <w:tr w:rsidR="00B2160C" w:rsidRPr="00967FFE" w14:paraId="3ABC22FB" w14:textId="77777777" w:rsidTr="00FC13BC">
        <w:tc>
          <w:tcPr>
            <w:tcW w:w="534" w:type="dxa"/>
          </w:tcPr>
          <w:p w14:paraId="47FE8D78" w14:textId="77777777" w:rsidR="00B2160C" w:rsidRPr="00967FFE" w:rsidRDefault="00B2160C" w:rsidP="00B2160C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B861135" w14:textId="77777777" w:rsidR="00B2160C" w:rsidRPr="00967FFE" w:rsidRDefault="00B2160C" w:rsidP="00B2160C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 xml:space="preserve">Количественное определение </w:t>
            </w:r>
            <w:proofErr w:type="spellStart"/>
            <w:r w:rsidRPr="00967FFE">
              <w:rPr>
                <w:rFonts w:ascii="Times New Roman" w:hAnsi="Times New Roman"/>
                <w:sz w:val="28"/>
                <w:szCs w:val="28"/>
              </w:rPr>
              <w:t>глицерола</w:t>
            </w:r>
            <w:proofErr w:type="spellEnd"/>
          </w:p>
        </w:tc>
        <w:tc>
          <w:tcPr>
            <w:tcW w:w="6662" w:type="dxa"/>
            <w:gridSpan w:val="3"/>
          </w:tcPr>
          <w:p w14:paraId="314EE536" w14:textId="51C821C1" w:rsidR="00190BB4" w:rsidRPr="00967FFE" w:rsidRDefault="00DA00C6" w:rsidP="00B21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>7,5±0,8 мг/мл</w:t>
            </w:r>
          </w:p>
        </w:tc>
      </w:tr>
      <w:tr w:rsidR="00224C70" w:rsidRPr="00967FFE" w14:paraId="02279BD2" w14:textId="77777777" w:rsidTr="00FC13BC">
        <w:tc>
          <w:tcPr>
            <w:tcW w:w="534" w:type="dxa"/>
          </w:tcPr>
          <w:p w14:paraId="5E96D345" w14:textId="77777777" w:rsidR="00224C70" w:rsidRPr="00967FFE" w:rsidRDefault="00224C70" w:rsidP="00224C70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B33E0F8" w14:textId="554C6D99" w:rsidR="00224C70" w:rsidRPr="00967FFE" w:rsidRDefault="00224C70" w:rsidP="00224C70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>Масса раствора в индивидуальной упаковке</w:t>
            </w:r>
            <w:r w:rsidR="009927F1" w:rsidRPr="00967FFE">
              <w:rPr>
                <w:rFonts w:ascii="Times New Roman" w:hAnsi="Times New Roman"/>
                <w:sz w:val="28"/>
                <w:szCs w:val="28"/>
              </w:rPr>
              <w:t xml:space="preserve"> с учетом массы флакона</w:t>
            </w:r>
          </w:p>
        </w:tc>
        <w:tc>
          <w:tcPr>
            <w:tcW w:w="3331" w:type="dxa"/>
          </w:tcPr>
          <w:p w14:paraId="704A814D" w14:textId="03B7FDBD" w:rsidR="00224C70" w:rsidRPr="00967FFE" w:rsidRDefault="00224C70" w:rsidP="00224C7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>1</w:t>
            </w:r>
            <w:r w:rsidR="00B4137D" w:rsidRPr="00967FFE">
              <w:rPr>
                <w:rFonts w:ascii="Times New Roman" w:hAnsi="Times New Roman"/>
                <w:sz w:val="28"/>
                <w:szCs w:val="28"/>
              </w:rPr>
              <w:t>5</w:t>
            </w:r>
            <w:r w:rsidRPr="00967FFE">
              <w:rPr>
                <w:rFonts w:ascii="Times New Roman" w:hAnsi="Times New Roman"/>
                <w:sz w:val="28"/>
                <w:szCs w:val="28"/>
              </w:rPr>
              <w:t>±</w:t>
            </w:r>
            <w:r w:rsidR="00B4137D" w:rsidRPr="00967FFE">
              <w:rPr>
                <w:rFonts w:ascii="Times New Roman" w:hAnsi="Times New Roman"/>
                <w:sz w:val="28"/>
                <w:szCs w:val="28"/>
              </w:rPr>
              <w:t>1</w:t>
            </w:r>
            <w:r w:rsidRPr="00967FFE">
              <w:rPr>
                <w:rFonts w:ascii="Times New Roman" w:hAnsi="Times New Roman"/>
                <w:sz w:val="28"/>
                <w:szCs w:val="28"/>
              </w:rPr>
              <w:t>,5 г</w:t>
            </w:r>
          </w:p>
        </w:tc>
        <w:tc>
          <w:tcPr>
            <w:tcW w:w="3331" w:type="dxa"/>
            <w:gridSpan w:val="2"/>
          </w:tcPr>
          <w:p w14:paraId="754F66CC" w14:textId="4DB0D979" w:rsidR="00224C70" w:rsidRPr="00967FFE" w:rsidRDefault="00B4137D" w:rsidP="00224C70">
            <w:pPr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>20</w:t>
            </w:r>
            <w:r w:rsidR="00224C70" w:rsidRPr="00967FFE">
              <w:rPr>
                <w:rFonts w:ascii="Times New Roman" w:hAnsi="Times New Roman"/>
                <w:sz w:val="28"/>
                <w:szCs w:val="28"/>
              </w:rPr>
              <w:t>±</w:t>
            </w:r>
            <w:r w:rsidRPr="00967FFE">
              <w:rPr>
                <w:rFonts w:ascii="Times New Roman" w:hAnsi="Times New Roman"/>
                <w:sz w:val="28"/>
                <w:szCs w:val="28"/>
              </w:rPr>
              <w:t>2</w:t>
            </w:r>
            <w:r w:rsidR="00224C70" w:rsidRPr="00967FFE">
              <w:rPr>
                <w:rFonts w:ascii="Times New Roman" w:hAnsi="Times New Roman"/>
                <w:sz w:val="28"/>
                <w:szCs w:val="28"/>
              </w:rPr>
              <w:t>,</w:t>
            </w:r>
            <w:r w:rsidRPr="00967FFE">
              <w:rPr>
                <w:rFonts w:ascii="Times New Roman" w:hAnsi="Times New Roman"/>
                <w:sz w:val="28"/>
                <w:szCs w:val="28"/>
              </w:rPr>
              <w:t>0</w:t>
            </w:r>
            <w:r w:rsidR="00224C70" w:rsidRPr="00967FFE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</w:tbl>
    <w:p w14:paraId="44917692" w14:textId="77777777" w:rsidR="00B2160C" w:rsidRPr="00967FFE" w:rsidRDefault="00B2160C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8A1F" w14:textId="77777777" w:rsidR="00EB7858" w:rsidRPr="00967FFE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7FFE">
        <w:rPr>
          <w:rFonts w:ascii="Times New Roman" w:hAnsi="Times New Roman"/>
          <w:b/>
          <w:sz w:val="28"/>
          <w:szCs w:val="28"/>
        </w:rPr>
        <w:t>6.</w:t>
      </w:r>
      <w:r w:rsidRPr="00967FFE">
        <w:rPr>
          <w:rFonts w:ascii="Times New Roman" w:hAnsi="Times New Roman"/>
          <w:b/>
          <w:sz w:val="28"/>
          <w:szCs w:val="28"/>
        </w:rPr>
        <w:tab/>
        <w:t>Порядок использования медицинского изделия</w:t>
      </w:r>
    </w:p>
    <w:p w14:paraId="608591E3" w14:textId="77777777" w:rsidR="00EB7858" w:rsidRPr="00967FFE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7FFE">
        <w:rPr>
          <w:rFonts w:ascii="Times New Roman" w:hAnsi="Times New Roman"/>
          <w:b/>
          <w:sz w:val="28"/>
          <w:szCs w:val="28"/>
        </w:rPr>
        <w:t>6.1.</w:t>
      </w:r>
      <w:r w:rsidRPr="00967FFE">
        <w:rPr>
          <w:rFonts w:ascii="Times New Roman" w:hAnsi="Times New Roman"/>
          <w:b/>
          <w:sz w:val="28"/>
          <w:szCs w:val="28"/>
        </w:rPr>
        <w:tab/>
        <w:t>Перед работой с изделием ознакомьтесь с инструкцией по применению</w:t>
      </w:r>
    </w:p>
    <w:p w14:paraId="7F3AAE5E" w14:textId="77777777" w:rsidR="00EB7858" w:rsidRPr="00967FFE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7FFE">
        <w:rPr>
          <w:rFonts w:ascii="Times New Roman" w:hAnsi="Times New Roman"/>
          <w:b/>
          <w:sz w:val="28"/>
          <w:szCs w:val="28"/>
        </w:rPr>
        <w:t>6.2.</w:t>
      </w:r>
      <w:r w:rsidRPr="00967FFE">
        <w:rPr>
          <w:rFonts w:ascii="Times New Roman" w:hAnsi="Times New Roman"/>
          <w:b/>
          <w:sz w:val="28"/>
          <w:szCs w:val="28"/>
        </w:rPr>
        <w:tab/>
        <w:t>Порядок применения</w:t>
      </w:r>
    </w:p>
    <w:p w14:paraId="0940447D" w14:textId="77777777" w:rsidR="00EB7858" w:rsidRPr="00967FFE" w:rsidRDefault="00EB7858" w:rsidP="00B2160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67FFE">
        <w:rPr>
          <w:rFonts w:ascii="Times New Roman" w:hAnsi="Times New Roman"/>
          <w:i/>
          <w:sz w:val="28"/>
          <w:szCs w:val="28"/>
        </w:rPr>
        <w:t>Для подготовки к использованию изделия необходимо:</w:t>
      </w:r>
    </w:p>
    <w:p w14:paraId="0190181A" w14:textId="77777777" w:rsidR="008F0848" w:rsidRPr="00967FFE" w:rsidRDefault="008F0848" w:rsidP="00B2160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67FFE">
        <w:rPr>
          <w:rFonts w:ascii="Times New Roman" w:hAnsi="Times New Roman"/>
          <w:i/>
          <w:sz w:val="28"/>
          <w:szCs w:val="28"/>
        </w:rPr>
        <w:t>Дозирование, частота и длительность применения</w:t>
      </w:r>
    </w:p>
    <w:p w14:paraId="0FF942C3" w14:textId="77777777" w:rsidR="008F0848" w:rsidRPr="00967FFE" w:rsidRDefault="008F084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 xml:space="preserve">Рекомендуется закапывать </w:t>
      </w:r>
      <w:r w:rsidR="00B2160C" w:rsidRPr="00967FFE">
        <w:rPr>
          <w:rFonts w:ascii="Times New Roman" w:hAnsi="Times New Roman"/>
          <w:sz w:val="28"/>
          <w:szCs w:val="28"/>
        </w:rPr>
        <w:t>раствор</w:t>
      </w:r>
      <w:r w:rsidRPr="00967FFE">
        <w:rPr>
          <w:rFonts w:ascii="Times New Roman" w:hAnsi="Times New Roman"/>
          <w:sz w:val="28"/>
          <w:szCs w:val="28"/>
        </w:rPr>
        <w:t xml:space="preserve"> 4-8 раз в сутки в конъюнктивальный мешок каждого глаза по 1 или 2 капли. При необходимости можно закапывать по 1 или 2 капли каждый час, частота закапывания устанавливается индивидуально в зависимости от Ваших ощущений и согласно рекомендациям врача. Длительность применения </w:t>
      </w:r>
      <w:r w:rsidR="00B2160C" w:rsidRPr="00967FFE">
        <w:rPr>
          <w:rFonts w:ascii="Times New Roman" w:hAnsi="Times New Roman"/>
          <w:sz w:val="28"/>
          <w:szCs w:val="28"/>
        </w:rPr>
        <w:t>раствора</w:t>
      </w:r>
      <w:r w:rsidRPr="00967FFE">
        <w:rPr>
          <w:rFonts w:ascii="Times New Roman" w:hAnsi="Times New Roman"/>
          <w:sz w:val="28"/>
          <w:szCs w:val="28"/>
        </w:rPr>
        <w:t xml:space="preserve"> - не менее 2-3 недель, предельный срок применения не ограничен. В случае, если жалобы, дискомфорт сохраняются, необходимо проконсультироваться с врачом.</w:t>
      </w:r>
    </w:p>
    <w:p w14:paraId="6882F7D9" w14:textId="77777777" w:rsidR="002D0ADC" w:rsidRPr="00967FFE" w:rsidRDefault="002D0ADC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6B3057" w14:textId="77777777" w:rsidR="008F0848" w:rsidRPr="00967FFE" w:rsidRDefault="008F0848" w:rsidP="00B2160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67FFE">
        <w:rPr>
          <w:rFonts w:ascii="Times New Roman" w:hAnsi="Times New Roman"/>
          <w:i/>
          <w:sz w:val="28"/>
          <w:szCs w:val="28"/>
        </w:rPr>
        <w:t>Способ применения</w:t>
      </w:r>
      <w:r w:rsidR="002D0ADC" w:rsidRPr="00967FFE">
        <w:rPr>
          <w:rFonts w:ascii="Times New Roman" w:hAnsi="Times New Roman"/>
          <w:sz w:val="28"/>
          <w:szCs w:val="28"/>
        </w:rPr>
        <w:t xml:space="preserve"> (</w:t>
      </w:r>
      <w:r w:rsidR="002D0ADC" w:rsidRPr="00967FFE">
        <w:rPr>
          <w:rFonts w:ascii="Times New Roman" w:hAnsi="Times New Roman"/>
          <w:i/>
          <w:sz w:val="28"/>
          <w:szCs w:val="28"/>
        </w:rPr>
        <w:t>флакон-капельница)</w:t>
      </w:r>
    </w:p>
    <w:p w14:paraId="422A35FF" w14:textId="77777777" w:rsidR="008F0848" w:rsidRPr="00967FFE" w:rsidRDefault="008F084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Перед первым использованием свернуть колпачок, нарушив при этом «контроль вскрытия». Снять защитное колечко. Перевернуть флакон-капельницу и, надавливая на боковые стенки флакона ввести 1 или 2 капли в конъюнктивальный мешок одного, а затем другого глаза. Медленно закрыть глаза и дать возможность жидкости равномерно распределиться по поверхности глаза. По окончании процедуры плотно навернуть колпачок на флакон-капельницу.</w:t>
      </w:r>
    </w:p>
    <w:p w14:paraId="52A450B6" w14:textId="77777777" w:rsidR="00DB7D60" w:rsidRPr="00967FFE" w:rsidRDefault="008F084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 xml:space="preserve">При закапывании избегать контактов кончика капельницы с поверхностью глаза и кожей. </w:t>
      </w:r>
    </w:p>
    <w:p w14:paraId="686660E9" w14:textId="51B081CF" w:rsidR="008F0848" w:rsidRPr="00967FFE" w:rsidRDefault="008F084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Взаимодействие с другими средствами</w:t>
      </w:r>
      <w:r w:rsidR="00DB7D60" w:rsidRPr="00967FFE">
        <w:rPr>
          <w:rFonts w:ascii="Times New Roman" w:hAnsi="Times New Roman"/>
          <w:sz w:val="28"/>
          <w:szCs w:val="28"/>
        </w:rPr>
        <w:t>:</w:t>
      </w:r>
    </w:p>
    <w:p w14:paraId="3AA0AC5A" w14:textId="77777777" w:rsidR="00EB7858" w:rsidRPr="00967FFE" w:rsidRDefault="008F084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 xml:space="preserve">Не следует применять </w:t>
      </w:r>
      <w:r w:rsidR="00B2160C" w:rsidRPr="00967FFE">
        <w:rPr>
          <w:rFonts w:ascii="Times New Roman" w:hAnsi="Times New Roman"/>
          <w:sz w:val="28"/>
          <w:szCs w:val="28"/>
        </w:rPr>
        <w:t>раствор</w:t>
      </w:r>
      <w:r w:rsidRPr="00967FFE">
        <w:rPr>
          <w:rFonts w:ascii="Times New Roman" w:hAnsi="Times New Roman"/>
          <w:sz w:val="28"/>
          <w:szCs w:val="28"/>
        </w:rPr>
        <w:t xml:space="preserve"> одно</w:t>
      </w:r>
      <w:r w:rsidR="002D0ADC" w:rsidRPr="00967FFE">
        <w:rPr>
          <w:rFonts w:ascii="Times New Roman" w:hAnsi="Times New Roman"/>
          <w:sz w:val="28"/>
          <w:szCs w:val="28"/>
        </w:rPr>
        <w:t>временно с глазными каплями</w:t>
      </w:r>
      <w:r w:rsidR="00B2160C" w:rsidRPr="00967FFE">
        <w:rPr>
          <w:rFonts w:ascii="Times New Roman" w:hAnsi="Times New Roman"/>
          <w:sz w:val="28"/>
          <w:szCs w:val="28"/>
        </w:rPr>
        <w:t xml:space="preserve"> и/или растворами для глаз</w:t>
      </w:r>
      <w:r w:rsidR="002D0ADC" w:rsidRPr="00967FFE">
        <w:rPr>
          <w:rFonts w:ascii="Times New Roman" w:hAnsi="Times New Roman"/>
          <w:sz w:val="28"/>
          <w:szCs w:val="28"/>
        </w:rPr>
        <w:t>, со</w:t>
      </w:r>
      <w:r w:rsidRPr="00967FFE">
        <w:rPr>
          <w:rFonts w:ascii="Times New Roman" w:hAnsi="Times New Roman"/>
          <w:sz w:val="28"/>
          <w:szCs w:val="28"/>
        </w:rPr>
        <w:t>держащими соли металлов.</w:t>
      </w:r>
    </w:p>
    <w:p w14:paraId="79EFE3F6" w14:textId="28B78F7F" w:rsidR="00F7007C" w:rsidRPr="00967FFE" w:rsidRDefault="00F7007C" w:rsidP="00F70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 xml:space="preserve">6.3 Принцип действия: </w:t>
      </w:r>
    </w:p>
    <w:p w14:paraId="75CFBFBE" w14:textId="03093D32" w:rsidR="00F7007C" w:rsidRPr="00967FFE" w:rsidRDefault="00F7007C" w:rsidP="00F70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lastRenderedPageBreak/>
        <w:t>Если глазная оболочка высыхает, быстро развивается усталость, что отрицательно сказывается на зрительной функции. Это связано с ухудшением питания тканей. Дополнительно зрительный орган теряет сопротивляемость болезнетворным микроорганизмам. После закапывания на слизистой оболочке происходит восполнение толщины пленки слезной жидкости, увеличивается ее вязкость, что исключает ее быстрое вымывание.</w:t>
      </w:r>
    </w:p>
    <w:p w14:paraId="4100CD24" w14:textId="77777777" w:rsidR="002D0ADC" w:rsidRPr="00967FFE" w:rsidRDefault="002D0ADC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6CAACC0" w14:textId="77777777" w:rsidR="00EB7858" w:rsidRPr="00967FFE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7FFE">
        <w:rPr>
          <w:rFonts w:ascii="Times New Roman" w:hAnsi="Times New Roman"/>
          <w:b/>
          <w:sz w:val="28"/>
          <w:szCs w:val="28"/>
        </w:rPr>
        <w:t>7.</w:t>
      </w:r>
      <w:r w:rsidRPr="00967FFE">
        <w:rPr>
          <w:rFonts w:ascii="Times New Roman" w:hAnsi="Times New Roman"/>
          <w:b/>
          <w:sz w:val="28"/>
          <w:szCs w:val="28"/>
        </w:rPr>
        <w:tab/>
        <w:t>Условия хранения и эксплуатации</w:t>
      </w:r>
    </w:p>
    <w:p w14:paraId="38523750" w14:textId="70D25502" w:rsidR="008F0848" w:rsidRPr="00967FFE" w:rsidRDefault="008F084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 xml:space="preserve">Хранить при температуре </w:t>
      </w:r>
      <w:r w:rsidR="00B2160C" w:rsidRPr="00967FFE">
        <w:rPr>
          <w:rFonts w:ascii="Times New Roman" w:hAnsi="Times New Roman"/>
          <w:sz w:val="28"/>
          <w:szCs w:val="28"/>
        </w:rPr>
        <w:t xml:space="preserve">от </w:t>
      </w:r>
      <w:r w:rsidR="000031AC" w:rsidRPr="00967FFE">
        <w:rPr>
          <w:rFonts w:ascii="Times New Roman" w:hAnsi="Times New Roman"/>
          <w:sz w:val="28"/>
          <w:szCs w:val="28"/>
        </w:rPr>
        <w:t xml:space="preserve">+ </w:t>
      </w:r>
      <w:r w:rsidR="00DB7D60" w:rsidRPr="00967FFE">
        <w:rPr>
          <w:rFonts w:ascii="Times New Roman" w:hAnsi="Times New Roman"/>
          <w:sz w:val="28"/>
          <w:szCs w:val="28"/>
        </w:rPr>
        <w:t>2</w:t>
      </w:r>
      <w:r w:rsidR="00B2160C" w:rsidRPr="00967FFE">
        <w:rPr>
          <w:rFonts w:ascii="Times New Roman" w:hAnsi="Times New Roman"/>
          <w:sz w:val="28"/>
          <w:szCs w:val="28"/>
        </w:rPr>
        <w:t xml:space="preserve"> °С до </w:t>
      </w:r>
      <w:r w:rsidR="000031AC" w:rsidRPr="00967FFE">
        <w:rPr>
          <w:rFonts w:ascii="Times New Roman" w:hAnsi="Times New Roman"/>
          <w:sz w:val="28"/>
          <w:szCs w:val="28"/>
        </w:rPr>
        <w:t xml:space="preserve">+ </w:t>
      </w:r>
      <w:r w:rsidR="00B2160C" w:rsidRPr="00967FFE">
        <w:rPr>
          <w:rFonts w:ascii="Times New Roman" w:hAnsi="Times New Roman"/>
          <w:sz w:val="28"/>
          <w:szCs w:val="28"/>
        </w:rPr>
        <w:t>25 °С</w:t>
      </w:r>
      <w:r w:rsidRPr="00967FFE">
        <w:rPr>
          <w:rFonts w:ascii="Times New Roman" w:hAnsi="Times New Roman"/>
          <w:sz w:val="28"/>
          <w:szCs w:val="28"/>
        </w:rPr>
        <w:t xml:space="preserve">. </w:t>
      </w:r>
    </w:p>
    <w:p w14:paraId="4520D1AD" w14:textId="77777777" w:rsidR="008F0848" w:rsidRPr="00967FFE" w:rsidRDefault="008F084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 xml:space="preserve">Не замораживать. </w:t>
      </w:r>
    </w:p>
    <w:p w14:paraId="1718BCFB" w14:textId="3DE63DBF" w:rsidR="00EB7858" w:rsidRPr="00967FFE" w:rsidRDefault="008F084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Хранить в недоступном для детей месте.</w:t>
      </w:r>
    </w:p>
    <w:p w14:paraId="2B16A893" w14:textId="77777777" w:rsidR="008F0848" w:rsidRPr="00967FFE" w:rsidRDefault="008F084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4DDC82" w14:textId="77777777" w:rsidR="00EB7858" w:rsidRPr="00967FFE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7FFE">
        <w:rPr>
          <w:rFonts w:ascii="Times New Roman" w:hAnsi="Times New Roman"/>
          <w:b/>
          <w:sz w:val="28"/>
          <w:szCs w:val="28"/>
        </w:rPr>
        <w:t>8.</w:t>
      </w:r>
      <w:r w:rsidRPr="00967FFE">
        <w:rPr>
          <w:rFonts w:ascii="Times New Roman" w:hAnsi="Times New Roman"/>
          <w:b/>
          <w:sz w:val="28"/>
          <w:szCs w:val="28"/>
        </w:rPr>
        <w:tab/>
        <w:t>Метод и условия стерилизации</w:t>
      </w:r>
    </w:p>
    <w:p w14:paraId="0911172F" w14:textId="30723DCD" w:rsidR="00EB7858" w:rsidRPr="00967FFE" w:rsidRDefault="00B2160C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 xml:space="preserve">Раствор в индивидуальной упаковке является стерильным. Стерилизация осуществляется методом стерилизующей фильтрации. Раствор фильтруют под давлением </w:t>
      </w:r>
      <w:r w:rsidR="000031AC" w:rsidRPr="00967FFE">
        <w:rPr>
          <w:rFonts w:ascii="Times New Roman" w:hAnsi="Times New Roman"/>
          <w:sz w:val="28"/>
          <w:szCs w:val="28"/>
        </w:rPr>
        <w:t>не более 0,6</w:t>
      </w:r>
      <w:r w:rsidRPr="00967FFE">
        <w:rPr>
          <w:rFonts w:ascii="Times New Roman" w:hAnsi="Times New Roman"/>
          <w:sz w:val="28"/>
          <w:szCs w:val="28"/>
        </w:rPr>
        <w:t xml:space="preserve"> бар на двухкаскадной установке, состоящей из двух фильтров; фильтр тонкой очистки (0,6 мкм) и стерилизующий фильтр (0,22 мкм) в соответствии с ГОСТ Р ИСО 13408-2. Далее раствор разливают в асептических условиях в соответствии с ГОСТ Р ИСО 13408-1</w:t>
      </w:r>
      <w:r w:rsidR="00EB7858" w:rsidRPr="00967FFE">
        <w:rPr>
          <w:rFonts w:ascii="Times New Roman" w:hAnsi="Times New Roman"/>
          <w:sz w:val="28"/>
          <w:szCs w:val="28"/>
        </w:rPr>
        <w:t>.</w:t>
      </w:r>
    </w:p>
    <w:p w14:paraId="6FB32323" w14:textId="77777777" w:rsidR="00EB7858" w:rsidRPr="00967FFE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57F757" w14:textId="77777777" w:rsidR="00EB7858" w:rsidRPr="00967FFE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7FFE">
        <w:rPr>
          <w:rFonts w:ascii="Times New Roman" w:hAnsi="Times New Roman"/>
          <w:b/>
          <w:sz w:val="28"/>
          <w:szCs w:val="28"/>
        </w:rPr>
        <w:t>9.</w:t>
      </w:r>
      <w:r w:rsidRPr="00967FFE">
        <w:rPr>
          <w:rFonts w:ascii="Times New Roman" w:hAnsi="Times New Roman"/>
          <w:b/>
          <w:sz w:val="28"/>
          <w:szCs w:val="28"/>
        </w:rPr>
        <w:tab/>
        <w:t>Техническое обслуживание, текущий ремонт</w:t>
      </w:r>
    </w:p>
    <w:p w14:paraId="37B8A7BD" w14:textId="2E485D85" w:rsidR="00EB7858" w:rsidRPr="00967FFE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9.1.</w:t>
      </w:r>
      <w:r w:rsidRPr="00967FFE">
        <w:rPr>
          <w:rFonts w:ascii="Times New Roman" w:hAnsi="Times New Roman"/>
          <w:sz w:val="28"/>
          <w:szCs w:val="28"/>
        </w:rPr>
        <w:tab/>
      </w:r>
      <w:r w:rsidR="00B2160C" w:rsidRPr="00967FFE">
        <w:rPr>
          <w:rFonts w:ascii="Times New Roman" w:hAnsi="Times New Roman"/>
          <w:sz w:val="28"/>
          <w:szCs w:val="28"/>
        </w:rPr>
        <w:t>Раствор – стерильное медицинское изделие индивидуального применения. Ремонту и техническому обслуживанию не подлежит</w:t>
      </w:r>
      <w:r w:rsidRPr="00967FFE">
        <w:rPr>
          <w:rFonts w:ascii="Times New Roman" w:hAnsi="Times New Roman"/>
          <w:sz w:val="28"/>
          <w:szCs w:val="28"/>
        </w:rPr>
        <w:t>.</w:t>
      </w:r>
    </w:p>
    <w:p w14:paraId="4207BD0D" w14:textId="77777777" w:rsidR="00EB7858" w:rsidRPr="00967FFE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9.2.</w:t>
      </w:r>
      <w:r w:rsidRPr="00967FFE">
        <w:rPr>
          <w:rFonts w:ascii="Times New Roman" w:hAnsi="Times New Roman"/>
          <w:sz w:val="28"/>
          <w:szCs w:val="28"/>
        </w:rPr>
        <w:tab/>
        <w:t>Обработка, очистка, дезинфекция не требуется.</w:t>
      </w:r>
    </w:p>
    <w:p w14:paraId="317E3CF9" w14:textId="36F20D59" w:rsidR="00EB7858" w:rsidRPr="00967FFE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7FFE">
        <w:rPr>
          <w:rFonts w:ascii="Times New Roman" w:hAnsi="Times New Roman"/>
          <w:b/>
          <w:sz w:val="28"/>
          <w:szCs w:val="28"/>
        </w:rPr>
        <w:t>10.</w:t>
      </w:r>
      <w:r w:rsidRPr="00967FFE">
        <w:rPr>
          <w:rFonts w:ascii="Times New Roman" w:hAnsi="Times New Roman"/>
          <w:b/>
          <w:sz w:val="28"/>
          <w:szCs w:val="28"/>
        </w:rPr>
        <w:tab/>
        <w:t>Комплектность</w:t>
      </w:r>
    </w:p>
    <w:p w14:paraId="0BBD132C" w14:textId="522A62C4" w:rsidR="009927F1" w:rsidRPr="00967FFE" w:rsidRDefault="00B2160C" w:rsidP="00992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 xml:space="preserve">10.1 </w:t>
      </w:r>
      <w:r w:rsidR="009927F1" w:rsidRPr="00967FFE">
        <w:rPr>
          <w:rFonts w:ascii="Times New Roman" w:hAnsi="Times New Roman"/>
          <w:sz w:val="28"/>
          <w:szCs w:val="28"/>
        </w:rPr>
        <w:t>Раствор увлажняющий офтальмологический ВИЗОГУД</w:t>
      </w:r>
      <w:r w:rsidR="00DA00C6" w:rsidRPr="00967FFE">
        <w:rPr>
          <w:rFonts w:ascii="Times New Roman" w:hAnsi="Times New Roman"/>
          <w:bCs/>
          <w:sz w:val="28"/>
          <w:szCs w:val="24"/>
          <w:vertAlign w:val="superscript"/>
        </w:rPr>
        <w:t>®</w:t>
      </w:r>
      <w:r w:rsidR="009927F1" w:rsidRPr="00967FFE">
        <w:rPr>
          <w:rFonts w:ascii="Times New Roman" w:hAnsi="Times New Roman"/>
          <w:sz w:val="28"/>
          <w:szCs w:val="28"/>
        </w:rPr>
        <w:t xml:space="preserve"> по ТУ 21.20.23-001-66909893-2020, варианты исполнения:</w:t>
      </w:r>
    </w:p>
    <w:p w14:paraId="6F953BC0" w14:textId="18A0E291" w:rsidR="009927F1" w:rsidRPr="00967FFE" w:rsidRDefault="009927F1" w:rsidP="00992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I. Раствор увлажняющий офтальмологический ВИЗОГУД</w:t>
      </w:r>
      <w:r w:rsidR="00DA00C6" w:rsidRPr="00967FFE">
        <w:rPr>
          <w:rFonts w:ascii="Times New Roman" w:hAnsi="Times New Roman"/>
          <w:bCs/>
          <w:sz w:val="28"/>
          <w:szCs w:val="24"/>
          <w:vertAlign w:val="superscript"/>
        </w:rPr>
        <w:t>®</w:t>
      </w:r>
      <w:r w:rsidRPr="00967FFE">
        <w:rPr>
          <w:rFonts w:ascii="Times New Roman" w:hAnsi="Times New Roman"/>
          <w:sz w:val="28"/>
          <w:szCs w:val="28"/>
        </w:rPr>
        <w:t xml:space="preserve"> по ТУ 21.20.23-001-66909893-2020 - флакон-капельница 10 мл, в составе:</w:t>
      </w:r>
    </w:p>
    <w:p w14:paraId="4B221A81" w14:textId="4EE2FD6E" w:rsidR="009927F1" w:rsidRPr="00967FFE" w:rsidRDefault="009927F1" w:rsidP="00992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1. Раствор увлажняющий офтальмологический ВИЗОГУД</w:t>
      </w:r>
      <w:r w:rsidR="00DA00C6" w:rsidRPr="00967FFE">
        <w:rPr>
          <w:rFonts w:ascii="Times New Roman" w:hAnsi="Times New Roman"/>
          <w:bCs/>
          <w:sz w:val="28"/>
          <w:szCs w:val="24"/>
          <w:vertAlign w:val="superscript"/>
        </w:rPr>
        <w:t>®</w:t>
      </w:r>
      <w:r w:rsidRPr="00967FFE">
        <w:rPr>
          <w:rFonts w:ascii="Times New Roman" w:hAnsi="Times New Roman"/>
          <w:sz w:val="28"/>
          <w:szCs w:val="28"/>
        </w:rPr>
        <w:t xml:space="preserve"> по ТУ 21.20.23-001-66909893-2020 - флакон-капельница 10 мл – 1 шт. </w:t>
      </w:r>
    </w:p>
    <w:p w14:paraId="765F941D" w14:textId="77777777" w:rsidR="009927F1" w:rsidRPr="00967FFE" w:rsidRDefault="009927F1" w:rsidP="00992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2. Инструкция по применению – 1 шт.</w:t>
      </w:r>
    </w:p>
    <w:p w14:paraId="4BC200CA" w14:textId="77777777" w:rsidR="009927F1" w:rsidRPr="00967FFE" w:rsidRDefault="009927F1" w:rsidP="00992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3. Потребительская упаковка – 1 шт.</w:t>
      </w:r>
    </w:p>
    <w:p w14:paraId="6CA520B8" w14:textId="79F3D643" w:rsidR="009927F1" w:rsidRPr="00967FFE" w:rsidRDefault="009927F1" w:rsidP="00992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II. Раствор увлажняющий офтальмологический ВИЗОГУД</w:t>
      </w:r>
      <w:r w:rsidR="00DA00C6" w:rsidRPr="00967FFE">
        <w:rPr>
          <w:rFonts w:ascii="Times New Roman" w:hAnsi="Times New Roman"/>
          <w:bCs/>
          <w:sz w:val="28"/>
          <w:szCs w:val="24"/>
          <w:vertAlign w:val="superscript"/>
        </w:rPr>
        <w:t>®</w:t>
      </w:r>
      <w:r w:rsidRPr="00967FFE">
        <w:rPr>
          <w:rFonts w:ascii="Times New Roman" w:hAnsi="Times New Roman"/>
          <w:sz w:val="28"/>
          <w:szCs w:val="28"/>
        </w:rPr>
        <w:t xml:space="preserve"> по ТУ 21.20.23-001-66909893-2020 - флакон-капельница 15 мл, в составе:</w:t>
      </w:r>
    </w:p>
    <w:p w14:paraId="15E51CCC" w14:textId="345BB218" w:rsidR="009927F1" w:rsidRPr="00967FFE" w:rsidRDefault="009927F1" w:rsidP="00992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1. Раствор увлажняющий офтальмологический ВИЗОГУД</w:t>
      </w:r>
      <w:r w:rsidR="00DA00C6" w:rsidRPr="00967FFE">
        <w:rPr>
          <w:rFonts w:ascii="Times New Roman" w:hAnsi="Times New Roman"/>
          <w:bCs/>
          <w:sz w:val="28"/>
          <w:szCs w:val="24"/>
          <w:vertAlign w:val="superscript"/>
        </w:rPr>
        <w:t>®</w:t>
      </w:r>
      <w:r w:rsidRPr="00967FFE">
        <w:rPr>
          <w:rFonts w:ascii="Times New Roman" w:hAnsi="Times New Roman"/>
          <w:sz w:val="28"/>
          <w:szCs w:val="28"/>
        </w:rPr>
        <w:t xml:space="preserve"> по ТУ 21.20.23-001-66909893-2020 - флакон-капельница 15 мл – 1 шт.  </w:t>
      </w:r>
    </w:p>
    <w:p w14:paraId="118E6B98" w14:textId="77777777" w:rsidR="009927F1" w:rsidRPr="00967FFE" w:rsidRDefault="009927F1" w:rsidP="00992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2. Инструкция по применению – 1 шт.</w:t>
      </w:r>
    </w:p>
    <w:p w14:paraId="31C5A258" w14:textId="1FC26383" w:rsidR="00021BAF" w:rsidRPr="00967FFE" w:rsidRDefault="009927F1" w:rsidP="00992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3. Потребительская упаковка – 1 шт.</w:t>
      </w:r>
    </w:p>
    <w:p w14:paraId="319EA1A2" w14:textId="77777777" w:rsidR="00EB7858" w:rsidRPr="00967FFE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7FFE">
        <w:rPr>
          <w:rFonts w:ascii="Times New Roman" w:hAnsi="Times New Roman"/>
          <w:b/>
          <w:sz w:val="28"/>
          <w:szCs w:val="28"/>
        </w:rPr>
        <w:t>11.</w:t>
      </w:r>
      <w:r w:rsidRPr="00967FFE">
        <w:rPr>
          <w:rFonts w:ascii="Times New Roman" w:hAnsi="Times New Roman"/>
          <w:b/>
          <w:sz w:val="28"/>
          <w:szCs w:val="28"/>
        </w:rPr>
        <w:tab/>
        <w:t>Упаковка</w:t>
      </w:r>
    </w:p>
    <w:p w14:paraId="2DABA064" w14:textId="54045FB9" w:rsidR="00B2160C" w:rsidRPr="00967FFE" w:rsidRDefault="00B2160C" w:rsidP="00A345CA">
      <w:pPr>
        <w:pStyle w:val="a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Раствор упакован в индивидуальную упаковку: флакон-капельницу 1</w:t>
      </w:r>
      <w:r w:rsidR="00B4137D" w:rsidRPr="00967FFE">
        <w:rPr>
          <w:rFonts w:ascii="Times New Roman" w:hAnsi="Times New Roman"/>
          <w:sz w:val="28"/>
          <w:szCs w:val="28"/>
        </w:rPr>
        <w:t xml:space="preserve">0 </w:t>
      </w:r>
      <w:r w:rsidRPr="00967FFE">
        <w:rPr>
          <w:rFonts w:ascii="Times New Roman" w:hAnsi="Times New Roman"/>
          <w:sz w:val="28"/>
          <w:szCs w:val="28"/>
        </w:rPr>
        <w:t>мл или 1</w:t>
      </w:r>
      <w:r w:rsidR="00B4137D" w:rsidRPr="00967FFE">
        <w:rPr>
          <w:rFonts w:ascii="Times New Roman" w:hAnsi="Times New Roman"/>
          <w:sz w:val="28"/>
          <w:szCs w:val="28"/>
        </w:rPr>
        <w:t>5</w:t>
      </w:r>
      <w:r w:rsidRPr="00967FFE">
        <w:rPr>
          <w:rFonts w:ascii="Times New Roman" w:hAnsi="Times New Roman"/>
          <w:sz w:val="28"/>
          <w:szCs w:val="28"/>
        </w:rPr>
        <w:t xml:space="preserve"> мл.</w:t>
      </w:r>
    </w:p>
    <w:p w14:paraId="434586B4" w14:textId="77777777" w:rsidR="00224C70" w:rsidRPr="00967FFE" w:rsidRDefault="00224C70" w:rsidP="00A345CA">
      <w:pPr>
        <w:pStyle w:val="a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Раствор в индивидуальной упаковке (флакон-капельница) и прошедший стерилизацию упакован в потребительскую упаковку – пачка картонная по ГОСТ 33781 в количестве 1 штука</w:t>
      </w:r>
      <w:r w:rsidR="00B2160C" w:rsidRPr="00967FFE">
        <w:rPr>
          <w:rFonts w:ascii="Times New Roman" w:hAnsi="Times New Roman"/>
          <w:sz w:val="28"/>
          <w:szCs w:val="28"/>
        </w:rPr>
        <w:t>.</w:t>
      </w:r>
    </w:p>
    <w:p w14:paraId="02F4EDEA" w14:textId="615DC8C1" w:rsidR="00EB7858" w:rsidRPr="00967FFE" w:rsidRDefault="00224C70" w:rsidP="00A345CA">
      <w:pPr>
        <w:pStyle w:val="a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lastRenderedPageBreak/>
        <w:t>Раствор в потребительской упаковке в количестве 240 штук укладывается в транспортную упаковку – короба картонные по ГОСТ 7950 или ящики из картона по ГОСТ Р 52901. Для удобства транспортирования и сохранения внешнего вида потребительских упаковок допускается перед упаковкой в транспортную тару запаивать 60 шт. потребительских упаковок в полиэтиленовую пленку</w:t>
      </w:r>
      <w:r w:rsidR="00B2160C" w:rsidRPr="00967FFE">
        <w:rPr>
          <w:rFonts w:ascii="Times New Roman" w:hAnsi="Times New Roman"/>
          <w:sz w:val="28"/>
          <w:szCs w:val="28"/>
        </w:rPr>
        <w:t>.</w:t>
      </w:r>
      <w:r w:rsidR="00EB7858" w:rsidRPr="00967FFE">
        <w:rPr>
          <w:rFonts w:ascii="Times New Roman" w:hAnsi="Times New Roman"/>
          <w:sz w:val="28"/>
          <w:szCs w:val="28"/>
        </w:rPr>
        <w:t xml:space="preserve"> </w:t>
      </w:r>
    </w:p>
    <w:p w14:paraId="0957DF5C" w14:textId="77777777" w:rsidR="00EB7858" w:rsidRPr="00967FFE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208C7E" w14:textId="77777777" w:rsidR="00EB7858" w:rsidRPr="00967FFE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7FFE">
        <w:rPr>
          <w:rFonts w:ascii="Times New Roman" w:hAnsi="Times New Roman"/>
          <w:b/>
          <w:sz w:val="28"/>
          <w:szCs w:val="28"/>
        </w:rPr>
        <w:t>12.</w:t>
      </w:r>
      <w:r w:rsidRPr="00967FFE">
        <w:rPr>
          <w:rFonts w:ascii="Times New Roman" w:hAnsi="Times New Roman"/>
          <w:b/>
          <w:sz w:val="28"/>
          <w:szCs w:val="28"/>
        </w:rPr>
        <w:tab/>
        <w:t>Транспортирование</w:t>
      </w:r>
    </w:p>
    <w:p w14:paraId="7ABA6D7D" w14:textId="77777777" w:rsidR="00EB7858" w:rsidRPr="00967FFE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12.1.</w:t>
      </w:r>
      <w:r w:rsidRPr="00967FFE">
        <w:rPr>
          <w:rFonts w:ascii="Times New Roman" w:hAnsi="Times New Roman"/>
          <w:sz w:val="28"/>
          <w:szCs w:val="28"/>
        </w:rPr>
        <w:tab/>
      </w:r>
      <w:r w:rsidR="00B2160C" w:rsidRPr="00967FFE">
        <w:rPr>
          <w:rFonts w:ascii="Times New Roman" w:hAnsi="Times New Roman"/>
          <w:sz w:val="28"/>
          <w:szCs w:val="28"/>
        </w:rPr>
        <w:t>Раствор должен транспортироваться всеми видами транспортных средств в крытых средствах в соответствии с требованиями ГОСТ 17768 и правилами, установленными для каждого вида транспорта</w:t>
      </w:r>
      <w:r w:rsidRPr="00967FFE">
        <w:rPr>
          <w:rFonts w:ascii="Times New Roman" w:hAnsi="Times New Roman"/>
          <w:sz w:val="28"/>
          <w:szCs w:val="28"/>
        </w:rPr>
        <w:t>.</w:t>
      </w:r>
    </w:p>
    <w:p w14:paraId="5D076067" w14:textId="53B0519D" w:rsidR="00EB7858" w:rsidRPr="00967FFE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12.2.</w:t>
      </w:r>
      <w:r w:rsidRPr="00967FFE">
        <w:rPr>
          <w:rFonts w:ascii="Times New Roman" w:hAnsi="Times New Roman"/>
          <w:sz w:val="28"/>
          <w:szCs w:val="28"/>
        </w:rPr>
        <w:tab/>
      </w:r>
      <w:r w:rsidR="00B2160C" w:rsidRPr="00967FFE">
        <w:rPr>
          <w:rFonts w:ascii="Times New Roman" w:hAnsi="Times New Roman"/>
          <w:sz w:val="28"/>
          <w:szCs w:val="28"/>
        </w:rPr>
        <w:t xml:space="preserve">Условия транспортирования раствора крытыми транспортными средствами по условиям хранения 1 ГОСТ 15150, но с ограничением по температуре от </w:t>
      </w:r>
      <w:r w:rsidR="005415A9" w:rsidRPr="00967FFE">
        <w:rPr>
          <w:rFonts w:ascii="Times New Roman" w:hAnsi="Times New Roman"/>
          <w:sz w:val="28"/>
          <w:szCs w:val="28"/>
        </w:rPr>
        <w:t xml:space="preserve">+ </w:t>
      </w:r>
      <w:r w:rsidR="00224C70" w:rsidRPr="00967FFE">
        <w:rPr>
          <w:rFonts w:ascii="Times New Roman" w:hAnsi="Times New Roman"/>
          <w:sz w:val="28"/>
          <w:szCs w:val="28"/>
        </w:rPr>
        <w:t>2</w:t>
      </w:r>
      <w:r w:rsidR="00B2160C" w:rsidRPr="00967FFE">
        <w:rPr>
          <w:rFonts w:ascii="Times New Roman" w:hAnsi="Times New Roman"/>
          <w:sz w:val="28"/>
          <w:szCs w:val="28"/>
        </w:rPr>
        <w:t xml:space="preserve"> </w:t>
      </w:r>
      <w:bookmarkStart w:id="2" w:name="_Hlk528273583"/>
      <w:r w:rsidR="00B2160C" w:rsidRPr="00967FFE">
        <w:rPr>
          <w:rFonts w:ascii="Times New Roman" w:hAnsi="Times New Roman"/>
          <w:sz w:val="28"/>
          <w:szCs w:val="28"/>
        </w:rPr>
        <w:t>°</w:t>
      </w:r>
      <w:bookmarkEnd w:id="2"/>
      <w:r w:rsidR="00B2160C" w:rsidRPr="00967FFE">
        <w:rPr>
          <w:rFonts w:ascii="Times New Roman" w:hAnsi="Times New Roman"/>
          <w:sz w:val="28"/>
          <w:szCs w:val="28"/>
        </w:rPr>
        <w:t xml:space="preserve">С до </w:t>
      </w:r>
      <w:r w:rsidR="005415A9" w:rsidRPr="00967FFE">
        <w:rPr>
          <w:rFonts w:ascii="Times New Roman" w:hAnsi="Times New Roman"/>
          <w:sz w:val="28"/>
          <w:szCs w:val="28"/>
        </w:rPr>
        <w:t xml:space="preserve">              + </w:t>
      </w:r>
      <w:r w:rsidR="00B2160C" w:rsidRPr="00967FFE">
        <w:rPr>
          <w:rFonts w:ascii="Times New Roman" w:hAnsi="Times New Roman"/>
          <w:sz w:val="28"/>
          <w:szCs w:val="28"/>
        </w:rPr>
        <w:t>25 °С</w:t>
      </w:r>
      <w:r w:rsidRPr="00967FFE">
        <w:rPr>
          <w:rFonts w:ascii="Times New Roman" w:hAnsi="Times New Roman"/>
          <w:sz w:val="28"/>
          <w:szCs w:val="28"/>
        </w:rPr>
        <w:t>.</w:t>
      </w:r>
    </w:p>
    <w:p w14:paraId="7F0A3C6F" w14:textId="2E54D6E0" w:rsidR="00EB7858" w:rsidRPr="00967FFE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12.3.</w:t>
      </w:r>
      <w:r w:rsidRPr="00967FFE">
        <w:rPr>
          <w:rFonts w:ascii="Times New Roman" w:hAnsi="Times New Roman"/>
          <w:sz w:val="28"/>
          <w:szCs w:val="28"/>
        </w:rPr>
        <w:tab/>
      </w:r>
      <w:r w:rsidR="00B2160C" w:rsidRPr="00967FFE">
        <w:rPr>
          <w:rFonts w:ascii="Times New Roman" w:hAnsi="Times New Roman"/>
          <w:sz w:val="28"/>
          <w:szCs w:val="28"/>
        </w:rPr>
        <w:t xml:space="preserve">Раствор должен храниться в складских помещениях в условиях хранения 1 ГОСТ 15150, но с ограничением по температуре от </w:t>
      </w:r>
      <w:r w:rsidR="005415A9" w:rsidRPr="00967FFE">
        <w:rPr>
          <w:rFonts w:ascii="Times New Roman" w:hAnsi="Times New Roman"/>
          <w:sz w:val="28"/>
          <w:szCs w:val="28"/>
        </w:rPr>
        <w:t xml:space="preserve">+ </w:t>
      </w:r>
      <w:r w:rsidR="00224C70" w:rsidRPr="00967FFE">
        <w:rPr>
          <w:rFonts w:ascii="Times New Roman" w:hAnsi="Times New Roman"/>
          <w:sz w:val="28"/>
          <w:szCs w:val="28"/>
        </w:rPr>
        <w:t>2</w:t>
      </w:r>
      <w:r w:rsidR="00B2160C" w:rsidRPr="00967FFE">
        <w:rPr>
          <w:rFonts w:ascii="Times New Roman" w:hAnsi="Times New Roman"/>
          <w:sz w:val="28"/>
          <w:szCs w:val="28"/>
        </w:rPr>
        <w:t xml:space="preserve"> °С до </w:t>
      </w:r>
      <w:r w:rsidR="005415A9" w:rsidRPr="00967FFE">
        <w:rPr>
          <w:rFonts w:ascii="Times New Roman" w:hAnsi="Times New Roman"/>
          <w:sz w:val="28"/>
          <w:szCs w:val="28"/>
        </w:rPr>
        <w:t xml:space="preserve">+ </w:t>
      </w:r>
      <w:r w:rsidR="00B2160C" w:rsidRPr="00967FFE">
        <w:rPr>
          <w:rFonts w:ascii="Times New Roman" w:hAnsi="Times New Roman"/>
          <w:sz w:val="28"/>
          <w:szCs w:val="28"/>
        </w:rPr>
        <w:t>25 °С</w:t>
      </w:r>
      <w:r w:rsidRPr="00967FFE">
        <w:rPr>
          <w:rFonts w:ascii="Times New Roman" w:hAnsi="Times New Roman"/>
          <w:sz w:val="28"/>
          <w:szCs w:val="28"/>
        </w:rPr>
        <w:t>.</w:t>
      </w:r>
      <w:r w:rsidR="0054060B" w:rsidRPr="00967FFE">
        <w:rPr>
          <w:rFonts w:ascii="Times New Roman" w:hAnsi="Times New Roman"/>
          <w:sz w:val="28"/>
          <w:szCs w:val="28"/>
        </w:rPr>
        <w:t xml:space="preserve"> После вскрытия флакона хранить в течение 1 месяца.</w:t>
      </w:r>
    </w:p>
    <w:p w14:paraId="46BD798A" w14:textId="77777777" w:rsidR="00EB7858" w:rsidRPr="00967FFE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EC8FDA" w14:textId="77777777" w:rsidR="00EB7858" w:rsidRPr="00967FFE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7FFE">
        <w:rPr>
          <w:rFonts w:ascii="Times New Roman" w:hAnsi="Times New Roman"/>
          <w:b/>
          <w:sz w:val="28"/>
          <w:szCs w:val="28"/>
        </w:rPr>
        <w:t>13.</w:t>
      </w:r>
      <w:r w:rsidRPr="00967FFE">
        <w:rPr>
          <w:rFonts w:ascii="Times New Roman" w:hAnsi="Times New Roman"/>
          <w:b/>
          <w:sz w:val="28"/>
          <w:szCs w:val="28"/>
        </w:rPr>
        <w:tab/>
        <w:t>Гарантийные обязательства</w:t>
      </w:r>
    </w:p>
    <w:p w14:paraId="27578D8A" w14:textId="77777777" w:rsidR="00EB7858" w:rsidRPr="00967FFE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13.1.</w:t>
      </w:r>
      <w:r w:rsidRPr="00967FFE">
        <w:rPr>
          <w:rFonts w:ascii="Times New Roman" w:hAnsi="Times New Roman"/>
          <w:sz w:val="28"/>
          <w:szCs w:val="28"/>
        </w:rPr>
        <w:tab/>
      </w:r>
      <w:r w:rsidR="00B2160C" w:rsidRPr="00967FFE">
        <w:rPr>
          <w:rFonts w:ascii="Times New Roman" w:hAnsi="Times New Roman"/>
          <w:sz w:val="28"/>
          <w:szCs w:val="28"/>
        </w:rPr>
        <w:t>Изготовитель гарантирует соответствие раствора требованиям настоящих технических условий при соблюдении условий эксплуатации, транспортирования и хранения</w:t>
      </w:r>
      <w:r w:rsidRPr="00967FFE">
        <w:rPr>
          <w:rFonts w:ascii="Times New Roman" w:hAnsi="Times New Roman"/>
          <w:sz w:val="28"/>
          <w:szCs w:val="28"/>
        </w:rPr>
        <w:t>.</w:t>
      </w:r>
    </w:p>
    <w:p w14:paraId="64DDBDF9" w14:textId="262C324B" w:rsidR="00EB7858" w:rsidRPr="00967FFE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13.2.</w:t>
      </w:r>
      <w:r w:rsidRPr="00967FFE">
        <w:rPr>
          <w:rFonts w:ascii="Times New Roman" w:hAnsi="Times New Roman"/>
          <w:sz w:val="28"/>
          <w:szCs w:val="28"/>
        </w:rPr>
        <w:tab/>
      </w:r>
      <w:r w:rsidR="00B2160C" w:rsidRPr="00967FFE">
        <w:rPr>
          <w:rFonts w:ascii="Times New Roman" w:hAnsi="Times New Roman"/>
          <w:sz w:val="28"/>
          <w:szCs w:val="28"/>
        </w:rPr>
        <w:t xml:space="preserve">Назначенный срок годности раствора составляет 3 года с даты </w:t>
      </w:r>
      <w:r w:rsidR="00224C70" w:rsidRPr="00967FFE">
        <w:rPr>
          <w:rFonts w:ascii="Times New Roman" w:hAnsi="Times New Roman"/>
          <w:sz w:val="28"/>
          <w:szCs w:val="28"/>
        </w:rPr>
        <w:t>производства</w:t>
      </w:r>
      <w:r w:rsidR="008F0848" w:rsidRPr="00967FFE">
        <w:rPr>
          <w:rFonts w:ascii="Times New Roman" w:hAnsi="Times New Roman"/>
          <w:sz w:val="28"/>
          <w:szCs w:val="28"/>
        </w:rPr>
        <w:t>.</w:t>
      </w:r>
    </w:p>
    <w:p w14:paraId="29CDE74E" w14:textId="77777777" w:rsidR="00EB7858" w:rsidRPr="00967FFE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2F59C0" w14:textId="77777777" w:rsidR="00EB7858" w:rsidRPr="00967FFE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7FFE">
        <w:rPr>
          <w:rFonts w:ascii="Times New Roman" w:hAnsi="Times New Roman"/>
          <w:b/>
          <w:sz w:val="28"/>
          <w:szCs w:val="28"/>
        </w:rPr>
        <w:t>14.</w:t>
      </w:r>
      <w:r w:rsidRPr="00967FFE">
        <w:rPr>
          <w:rFonts w:ascii="Times New Roman" w:hAnsi="Times New Roman"/>
          <w:b/>
          <w:sz w:val="28"/>
          <w:szCs w:val="28"/>
        </w:rPr>
        <w:tab/>
        <w:t>Утилизация</w:t>
      </w:r>
    </w:p>
    <w:p w14:paraId="4293005A" w14:textId="1084F6AD" w:rsidR="00EB7858" w:rsidRPr="00967FFE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14.1.</w:t>
      </w:r>
      <w:r w:rsidRPr="00967FFE">
        <w:rPr>
          <w:rFonts w:ascii="Times New Roman" w:hAnsi="Times New Roman"/>
          <w:sz w:val="28"/>
          <w:szCs w:val="28"/>
        </w:rPr>
        <w:tab/>
      </w:r>
      <w:r w:rsidR="00B2160C" w:rsidRPr="00967FFE">
        <w:rPr>
          <w:rFonts w:ascii="Times New Roman" w:hAnsi="Times New Roman"/>
          <w:sz w:val="28"/>
          <w:szCs w:val="28"/>
        </w:rPr>
        <w:t xml:space="preserve">Раствор утилизируют в порядке, предусмотренном СанПиН </w:t>
      </w:r>
      <w:bookmarkStart w:id="3" w:name="_Hlk73697689"/>
      <w:r w:rsidR="008B42D0" w:rsidRPr="00967FFE">
        <w:rPr>
          <w:rFonts w:ascii="Times New Roman" w:hAnsi="Times New Roman"/>
          <w:sz w:val="28"/>
          <w:szCs w:val="24"/>
        </w:rPr>
        <w:t>2.1.3684-21</w:t>
      </w:r>
      <w:r w:rsidR="008B42D0" w:rsidRPr="00967FFE">
        <w:rPr>
          <w:rFonts w:ascii="Times New Roman" w:hAnsi="Times New Roman"/>
          <w:sz w:val="32"/>
          <w:szCs w:val="32"/>
        </w:rPr>
        <w:t xml:space="preserve"> </w:t>
      </w:r>
      <w:bookmarkEnd w:id="3"/>
      <w:r w:rsidR="00B2160C" w:rsidRPr="00967FFE">
        <w:rPr>
          <w:rFonts w:ascii="Times New Roman" w:hAnsi="Times New Roman"/>
          <w:sz w:val="28"/>
          <w:szCs w:val="28"/>
        </w:rPr>
        <w:t>для медицинских отходов класса А</w:t>
      </w:r>
      <w:r w:rsidRPr="00967FFE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</w:t>
      </w:r>
    </w:p>
    <w:p w14:paraId="56C0D240" w14:textId="77777777" w:rsidR="006058A4" w:rsidRPr="00967FFE" w:rsidRDefault="006058A4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A20345" w14:textId="77777777" w:rsidR="00EB7858" w:rsidRPr="00967FFE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7FFE">
        <w:rPr>
          <w:rFonts w:ascii="Times New Roman" w:hAnsi="Times New Roman"/>
          <w:b/>
          <w:sz w:val="28"/>
          <w:szCs w:val="28"/>
        </w:rPr>
        <w:t>15.</w:t>
      </w:r>
      <w:r w:rsidRPr="00967FFE">
        <w:rPr>
          <w:rFonts w:ascii="Times New Roman" w:hAnsi="Times New Roman"/>
          <w:b/>
          <w:sz w:val="28"/>
          <w:szCs w:val="28"/>
        </w:rPr>
        <w:tab/>
        <w:t>Контактная информация</w:t>
      </w:r>
    </w:p>
    <w:p w14:paraId="24642A63" w14:textId="290D05E0" w:rsidR="00EB7858" w:rsidRPr="00967FFE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По вопросам качества медицинского изделия «</w:t>
      </w:r>
      <w:r w:rsidR="009A1B37" w:rsidRPr="00967FFE">
        <w:rPr>
          <w:rFonts w:ascii="Times New Roman" w:hAnsi="Times New Roman"/>
          <w:sz w:val="28"/>
          <w:szCs w:val="28"/>
        </w:rPr>
        <w:t>Раствор у</w:t>
      </w:r>
      <w:r w:rsidR="009246F7" w:rsidRPr="00967FFE">
        <w:rPr>
          <w:rFonts w:ascii="Times New Roman" w:hAnsi="Times New Roman"/>
          <w:sz w:val="28"/>
          <w:szCs w:val="28"/>
        </w:rPr>
        <w:t>влажняющий офтальмологический ВИЗОГУД</w:t>
      </w:r>
      <w:r w:rsidR="00DA00C6" w:rsidRPr="00967FFE">
        <w:rPr>
          <w:rFonts w:ascii="Times New Roman" w:hAnsi="Times New Roman"/>
          <w:bCs/>
          <w:sz w:val="28"/>
          <w:szCs w:val="24"/>
          <w:vertAlign w:val="superscript"/>
        </w:rPr>
        <w:t>®</w:t>
      </w:r>
      <w:r w:rsidR="009A1B37" w:rsidRPr="00967FFE">
        <w:rPr>
          <w:rFonts w:ascii="Times New Roman" w:hAnsi="Times New Roman"/>
          <w:sz w:val="28"/>
          <w:szCs w:val="28"/>
        </w:rPr>
        <w:t xml:space="preserve"> по ТУ </w:t>
      </w:r>
      <w:r w:rsidR="009246F7" w:rsidRPr="00967FFE">
        <w:rPr>
          <w:rFonts w:ascii="Times New Roman" w:hAnsi="Times New Roman"/>
          <w:sz w:val="28"/>
          <w:szCs w:val="28"/>
        </w:rPr>
        <w:t>21</w:t>
      </w:r>
      <w:r w:rsidR="009A1B37" w:rsidRPr="00967FFE">
        <w:rPr>
          <w:rFonts w:ascii="Times New Roman" w:hAnsi="Times New Roman"/>
          <w:sz w:val="28"/>
          <w:szCs w:val="28"/>
        </w:rPr>
        <w:t>.</w:t>
      </w:r>
      <w:r w:rsidR="009246F7" w:rsidRPr="00967FFE">
        <w:rPr>
          <w:rFonts w:ascii="Times New Roman" w:hAnsi="Times New Roman"/>
          <w:sz w:val="28"/>
          <w:szCs w:val="28"/>
        </w:rPr>
        <w:t>20</w:t>
      </w:r>
      <w:r w:rsidR="009A1B37" w:rsidRPr="00967FFE">
        <w:rPr>
          <w:rFonts w:ascii="Times New Roman" w:hAnsi="Times New Roman"/>
          <w:sz w:val="28"/>
          <w:szCs w:val="28"/>
        </w:rPr>
        <w:t>.</w:t>
      </w:r>
      <w:r w:rsidR="009246F7" w:rsidRPr="00967FFE">
        <w:rPr>
          <w:rFonts w:ascii="Times New Roman" w:hAnsi="Times New Roman"/>
          <w:sz w:val="28"/>
          <w:szCs w:val="28"/>
        </w:rPr>
        <w:t>23</w:t>
      </w:r>
      <w:r w:rsidR="009A1B37" w:rsidRPr="00967FFE">
        <w:rPr>
          <w:rFonts w:ascii="Times New Roman" w:hAnsi="Times New Roman"/>
          <w:sz w:val="28"/>
          <w:szCs w:val="28"/>
        </w:rPr>
        <w:t>-001-66909893-2020</w:t>
      </w:r>
      <w:r w:rsidR="009927F1" w:rsidRPr="00967FFE">
        <w:rPr>
          <w:rFonts w:ascii="Times New Roman" w:hAnsi="Times New Roman"/>
          <w:sz w:val="28"/>
          <w:szCs w:val="28"/>
        </w:rPr>
        <w:t>, варианты исполнения</w:t>
      </w:r>
      <w:r w:rsidR="009A1B37" w:rsidRPr="00967FFE">
        <w:rPr>
          <w:rFonts w:ascii="Times New Roman" w:hAnsi="Times New Roman"/>
          <w:sz w:val="28"/>
          <w:szCs w:val="28"/>
        </w:rPr>
        <w:t>»</w:t>
      </w:r>
      <w:r w:rsidR="00A345CA" w:rsidRPr="00967FFE">
        <w:rPr>
          <w:rFonts w:ascii="Times New Roman" w:hAnsi="Times New Roman"/>
          <w:sz w:val="28"/>
          <w:szCs w:val="28"/>
        </w:rPr>
        <w:t xml:space="preserve"> </w:t>
      </w:r>
      <w:r w:rsidR="009A1B37" w:rsidRPr="00967FFE">
        <w:rPr>
          <w:rFonts w:ascii="Times New Roman" w:hAnsi="Times New Roman"/>
          <w:sz w:val="28"/>
          <w:szCs w:val="28"/>
        </w:rPr>
        <w:t>производства АО</w:t>
      </w:r>
      <w:r w:rsidRPr="00967FFE">
        <w:rPr>
          <w:rFonts w:ascii="Times New Roman" w:hAnsi="Times New Roman"/>
          <w:sz w:val="28"/>
          <w:szCs w:val="28"/>
        </w:rPr>
        <w:t xml:space="preserve"> «ПРОФИТ М</w:t>
      </w:r>
      <w:r w:rsidR="009A1B37" w:rsidRPr="00967FFE">
        <w:rPr>
          <w:rFonts w:ascii="Times New Roman" w:hAnsi="Times New Roman"/>
          <w:sz w:val="28"/>
          <w:szCs w:val="28"/>
        </w:rPr>
        <w:t>ЕДИКА</w:t>
      </w:r>
      <w:r w:rsidRPr="00967FFE">
        <w:rPr>
          <w:rFonts w:ascii="Times New Roman" w:hAnsi="Times New Roman"/>
          <w:sz w:val="28"/>
          <w:szCs w:val="28"/>
        </w:rPr>
        <w:t>», Россия, обращаться по адресу:</w:t>
      </w:r>
    </w:p>
    <w:p w14:paraId="31BAD3E9" w14:textId="47CBF742" w:rsidR="00EB7858" w:rsidRPr="00967FFE" w:rsidRDefault="009A1B37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 xml:space="preserve">123154, бульвар Генерала Карбышева, д. 8, стр. </w:t>
      </w:r>
      <w:proofErr w:type="gramStart"/>
      <w:r w:rsidRPr="00967FFE">
        <w:rPr>
          <w:rFonts w:ascii="Times New Roman" w:hAnsi="Times New Roman"/>
          <w:sz w:val="28"/>
          <w:szCs w:val="28"/>
        </w:rPr>
        <w:t>3,  этаж</w:t>
      </w:r>
      <w:proofErr w:type="gramEnd"/>
      <w:r w:rsidRPr="00967FFE">
        <w:rPr>
          <w:rFonts w:ascii="Times New Roman" w:hAnsi="Times New Roman"/>
          <w:sz w:val="28"/>
          <w:szCs w:val="28"/>
        </w:rPr>
        <w:t xml:space="preserve"> 6, </w:t>
      </w:r>
      <w:proofErr w:type="spellStart"/>
      <w:r w:rsidRPr="00967FFE">
        <w:rPr>
          <w:rFonts w:ascii="Times New Roman" w:hAnsi="Times New Roman"/>
          <w:sz w:val="28"/>
          <w:szCs w:val="28"/>
        </w:rPr>
        <w:t>пом</w:t>
      </w:r>
      <w:proofErr w:type="spellEnd"/>
      <w:r w:rsidRPr="00967FFE">
        <w:rPr>
          <w:rFonts w:ascii="Times New Roman" w:hAnsi="Times New Roman"/>
          <w:sz w:val="28"/>
          <w:szCs w:val="28"/>
        </w:rPr>
        <w:t xml:space="preserve"> I, ком. 17</w:t>
      </w:r>
    </w:p>
    <w:p w14:paraId="6760511B" w14:textId="265E824D" w:rsidR="00EB7858" w:rsidRPr="00967FFE" w:rsidRDefault="00217460" w:rsidP="00B2160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Те</w:t>
      </w:r>
      <w:r w:rsidRPr="00967FFE">
        <w:rPr>
          <w:rFonts w:ascii="Times New Roman" w:hAnsi="Times New Roman"/>
          <w:color w:val="000000" w:themeColor="text1"/>
          <w:sz w:val="28"/>
          <w:szCs w:val="28"/>
        </w:rPr>
        <w:t>л.: +7 (495)363-69-38</w:t>
      </w:r>
    </w:p>
    <w:p w14:paraId="2C95E3B9" w14:textId="57ECDBCD" w:rsidR="00EB7858" w:rsidRPr="00967FFE" w:rsidRDefault="00EB7858" w:rsidP="00B2160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7FFE">
        <w:rPr>
          <w:rFonts w:ascii="Times New Roman" w:hAnsi="Times New Roman"/>
          <w:color w:val="000000" w:themeColor="text1"/>
          <w:sz w:val="28"/>
          <w:szCs w:val="28"/>
        </w:rPr>
        <w:t>Е-</w:t>
      </w:r>
      <w:r w:rsidRPr="00967FFE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967FFE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hyperlink r:id="rId6" w:history="1">
        <w:r w:rsidR="00A345CA" w:rsidRPr="00967FFE">
          <w:rPr>
            <w:rStyle w:val="af7"/>
            <w:rFonts w:ascii="Times New Roman" w:hAnsi="Times New Roman"/>
            <w:color w:val="000000" w:themeColor="text1"/>
            <w:sz w:val="28"/>
            <w:szCs w:val="28"/>
            <w:lang w:val="en-US"/>
          </w:rPr>
          <w:t>medreg</w:t>
        </w:r>
        <w:r w:rsidR="00A345CA" w:rsidRPr="00967FFE">
          <w:rPr>
            <w:rStyle w:val="af7"/>
            <w:rFonts w:ascii="Times New Roman" w:hAnsi="Times New Roman"/>
            <w:color w:val="000000" w:themeColor="text1"/>
            <w:sz w:val="28"/>
            <w:szCs w:val="28"/>
          </w:rPr>
          <w:t>@</w:t>
        </w:r>
        <w:r w:rsidR="00A345CA" w:rsidRPr="00967FFE">
          <w:rPr>
            <w:rStyle w:val="af7"/>
            <w:rFonts w:ascii="Times New Roman" w:hAnsi="Times New Roman"/>
            <w:color w:val="000000" w:themeColor="text1"/>
            <w:sz w:val="28"/>
            <w:szCs w:val="28"/>
            <w:lang w:val="en-US"/>
          </w:rPr>
          <w:t>profitmedika</w:t>
        </w:r>
        <w:r w:rsidR="00A345CA" w:rsidRPr="00967FFE">
          <w:rPr>
            <w:rStyle w:val="af7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A345CA" w:rsidRPr="00967FFE">
          <w:rPr>
            <w:rStyle w:val="af7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14:paraId="4F581F20" w14:textId="77777777" w:rsidR="00A345CA" w:rsidRPr="00967FFE" w:rsidRDefault="00A345CA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9BB1FB" w14:textId="1E6547A7" w:rsidR="00ED2E2C" w:rsidRPr="00967FFE" w:rsidRDefault="00ED2E2C" w:rsidP="00ED2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Произведено:</w:t>
      </w:r>
      <w:r w:rsidRPr="00967FFE">
        <w:t xml:space="preserve"> </w:t>
      </w:r>
    </w:p>
    <w:p w14:paraId="61CDBC0E" w14:textId="77777777" w:rsidR="00EF0665" w:rsidRPr="00967FFE" w:rsidRDefault="00EF0665" w:rsidP="00EF0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ООО “Фирма “ВИПС-МЕД”</w:t>
      </w:r>
    </w:p>
    <w:p w14:paraId="2CF21623" w14:textId="07C7F5A4" w:rsidR="002E19AD" w:rsidRPr="00967FFE" w:rsidRDefault="002E19AD" w:rsidP="002E19A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141195, Московская обл., г. Фрязино, ул. 60 лет СССР, д. 3.</w:t>
      </w:r>
    </w:p>
    <w:p w14:paraId="1D275625" w14:textId="09207A73" w:rsidR="00DA00C6" w:rsidRPr="00967FFE" w:rsidRDefault="00DA00C6" w:rsidP="002E19A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E063950" w14:textId="0FD179FF" w:rsidR="00DA00C6" w:rsidRPr="00967FFE" w:rsidRDefault="00DA00C6" w:rsidP="002E19A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241ED7F" w14:textId="66411460" w:rsidR="00DA00C6" w:rsidRPr="00967FFE" w:rsidRDefault="00DA00C6" w:rsidP="002E19A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9B78ECC" w14:textId="41EE25D7" w:rsidR="00DA00C6" w:rsidRPr="00967FFE" w:rsidRDefault="00DA00C6" w:rsidP="002E19A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82E7B00" w14:textId="5A319D4B" w:rsidR="00DA00C6" w:rsidRPr="00967FFE" w:rsidRDefault="00DA00C6" w:rsidP="002E19A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C6C2E79" w14:textId="1D3FA4D6" w:rsidR="00DA00C6" w:rsidRPr="00967FFE" w:rsidRDefault="00DA00C6" w:rsidP="002E19A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DA36728" w14:textId="70B932F5" w:rsidR="00DA00C6" w:rsidRPr="00967FFE" w:rsidRDefault="00DA00C6" w:rsidP="002E19A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BE4E182" w14:textId="66ABFF7B" w:rsidR="00DA00C6" w:rsidRPr="00967FFE" w:rsidRDefault="00DA00C6" w:rsidP="002E19A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F7507EB" w14:textId="77BDB455" w:rsidR="00DA00C6" w:rsidRPr="00967FFE" w:rsidRDefault="00DA00C6" w:rsidP="002E19A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3BC2BB9" w14:textId="24E62203" w:rsidR="00DA00C6" w:rsidRPr="00967FFE" w:rsidRDefault="00DA00C6" w:rsidP="002E19A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BB3A3B5" w14:textId="259C2FB2" w:rsidR="00DA00C6" w:rsidRPr="00967FFE" w:rsidRDefault="00DA00C6" w:rsidP="002E19A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3DE8A71" w14:textId="3B71F588" w:rsidR="00DA00C6" w:rsidRPr="00967FFE" w:rsidRDefault="00DA00C6" w:rsidP="002E19A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DE52C37" w14:textId="7BDDEA3B" w:rsidR="00DA00C6" w:rsidRPr="00967FFE" w:rsidRDefault="00DA00C6" w:rsidP="002E19A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B6FD8BE" w14:textId="5CDA9583" w:rsidR="00DA00C6" w:rsidRPr="00967FFE" w:rsidRDefault="00DA00C6" w:rsidP="002E19A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8A6AE09" w14:textId="3D6F7B3E" w:rsidR="00DA00C6" w:rsidRPr="00967FFE" w:rsidRDefault="00DA00C6" w:rsidP="002E19A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8D7C98B" w14:textId="095BD967" w:rsidR="00DA00C6" w:rsidRPr="00967FFE" w:rsidRDefault="00DA00C6" w:rsidP="002E19A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3AFFA4B" w14:textId="3121D9BA" w:rsidR="00DA00C6" w:rsidRPr="00967FFE" w:rsidRDefault="00DA00C6" w:rsidP="002E19A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AAA7D2C" w14:textId="7991018F" w:rsidR="00DA00C6" w:rsidRPr="00967FFE" w:rsidRDefault="00DA00C6" w:rsidP="002E19A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AF5BF76" w14:textId="50BEFD17" w:rsidR="00DA00C6" w:rsidRPr="00967FFE" w:rsidRDefault="00DA00C6" w:rsidP="002E19A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A00326C" w14:textId="049B35A0" w:rsidR="00DA00C6" w:rsidRPr="00967FFE" w:rsidRDefault="00DA00C6" w:rsidP="002E19A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164ED2D" w14:textId="27EBBE13" w:rsidR="00DA00C6" w:rsidRPr="00967FFE" w:rsidRDefault="00DA00C6" w:rsidP="002E19A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9E7B9DE" w14:textId="69D240C1" w:rsidR="00DA00C6" w:rsidRPr="00967FFE" w:rsidRDefault="00DA00C6" w:rsidP="002E19A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20B146A" w14:textId="3E1AFA5A" w:rsidR="00DA00C6" w:rsidRPr="00967FFE" w:rsidRDefault="00DA00C6" w:rsidP="002E19A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C03325A" w14:textId="11AF7081" w:rsidR="00DA00C6" w:rsidRPr="00967FFE" w:rsidRDefault="00DA00C6" w:rsidP="002E19A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27BB51F" w14:textId="2EE018D7" w:rsidR="00DA00C6" w:rsidRPr="00967FFE" w:rsidRDefault="00DA00C6" w:rsidP="002E19A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8BB00AF" w14:textId="77777777" w:rsidR="00DA00C6" w:rsidRPr="00967FFE" w:rsidRDefault="00DA00C6" w:rsidP="00DA00C6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Сведения, предназначенные для ознакомления потребителя с конструкцией медицинского изделия.</w:t>
      </w:r>
    </w:p>
    <w:p w14:paraId="2915F2F9" w14:textId="77777777" w:rsidR="00DA00C6" w:rsidRPr="00967FFE" w:rsidRDefault="00DA00C6" w:rsidP="00DA00C6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67FFE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34E9EF17" wp14:editId="0D86038D">
            <wp:extent cx="5667965" cy="7505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492" cy="751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6F32D" w14:textId="77777777" w:rsidR="00DA00C6" w:rsidRPr="00967FFE" w:rsidRDefault="00DA00C6" w:rsidP="00DA00C6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D7BF271" w14:textId="77777777" w:rsidR="00DA00C6" w:rsidRPr="00967FFE" w:rsidRDefault="00DA00C6" w:rsidP="00DA00C6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710C4DF" w14:textId="77777777" w:rsidR="00DA00C6" w:rsidRPr="00967FFE" w:rsidRDefault="00DA00C6" w:rsidP="00DA00C6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95D8789" w14:textId="77777777" w:rsidR="00DA00C6" w:rsidRPr="00967FFE" w:rsidRDefault="00DA00C6" w:rsidP="00DA00C6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4257B85" w14:textId="77777777" w:rsidR="00DA00C6" w:rsidRPr="00967FFE" w:rsidRDefault="00DA00C6" w:rsidP="00DA00C6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D00749B" w14:textId="77777777" w:rsidR="00DA00C6" w:rsidRPr="00967FFE" w:rsidRDefault="00DA00C6" w:rsidP="00DA00C6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5864F9A" w14:textId="77777777" w:rsidR="00DA00C6" w:rsidRPr="00967FFE" w:rsidRDefault="00DA00C6" w:rsidP="00DA00C6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67FFE">
        <w:rPr>
          <w:rFonts w:ascii="Times New Roman" w:hAnsi="Times New Roman"/>
          <w:sz w:val="28"/>
          <w:szCs w:val="28"/>
        </w:rPr>
        <w:t>Расшифровка знаков:</w:t>
      </w:r>
    </w:p>
    <w:p w14:paraId="4CA892FF" w14:textId="77777777" w:rsidR="00DA00C6" w:rsidRPr="00967FFE" w:rsidRDefault="00DA00C6" w:rsidP="00DA00C6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6"/>
        <w:gridCol w:w="6432"/>
      </w:tblGrid>
      <w:tr w:rsidR="00DA00C6" w:rsidRPr="00967FFE" w14:paraId="25E6C24B" w14:textId="77777777" w:rsidTr="003B3EDD">
        <w:tc>
          <w:tcPr>
            <w:tcW w:w="2253" w:type="dxa"/>
            <w:shd w:val="clear" w:color="auto" w:fill="auto"/>
          </w:tcPr>
          <w:p w14:paraId="7A1C287C" w14:textId="77777777" w:rsidR="00DA00C6" w:rsidRPr="00967FFE" w:rsidRDefault="00DA00C6" w:rsidP="003B3ED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942E28E" wp14:editId="45FA537A">
                  <wp:extent cx="1152525" cy="1133475"/>
                  <wp:effectExtent l="0" t="0" r="9525" b="9525"/>
                  <wp:docPr id="1117887394" name="Рисунок 1117887394" descr="http://nps.cntd.ru/kodeks02/setpict.gif?nd=1200110953&amp;nh=0&amp;pictid=P004C00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nps.cntd.ru/kodeks02/setpict.gif?nd=1200110953&amp;nh=0&amp;pictid=P004C00C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  <w:shd w:val="clear" w:color="auto" w:fill="auto"/>
          </w:tcPr>
          <w:p w14:paraId="254A13CF" w14:textId="77777777" w:rsidR="00DA00C6" w:rsidRPr="00967FFE" w:rsidRDefault="00DA00C6" w:rsidP="003B3EDD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>Обратитесь к инструкции по применению</w:t>
            </w:r>
          </w:p>
        </w:tc>
      </w:tr>
      <w:tr w:rsidR="00DA00C6" w:rsidRPr="00967FFE" w14:paraId="6BBD3FA8" w14:textId="77777777" w:rsidTr="003B3EDD">
        <w:tc>
          <w:tcPr>
            <w:tcW w:w="2253" w:type="dxa"/>
            <w:shd w:val="clear" w:color="auto" w:fill="auto"/>
          </w:tcPr>
          <w:p w14:paraId="20B885C6" w14:textId="77777777" w:rsidR="00DA00C6" w:rsidRPr="00967FFE" w:rsidRDefault="00DA00C6" w:rsidP="003B3ED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F614CC2" wp14:editId="42CA755C">
                  <wp:extent cx="1123950" cy="1123950"/>
                  <wp:effectExtent l="0" t="0" r="0" b="0"/>
                  <wp:docPr id="88862855" name="Рисунок 88862855" descr="http://nps.cntd.ru/kodeks02/setpict.gif?nd=1200110953&amp;nh=0&amp;pictid=P004C00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nps.cntd.ru/kodeks02/setpict.gif?nd=1200110953&amp;nh=0&amp;pictid=P004C002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  <w:shd w:val="clear" w:color="auto" w:fill="auto"/>
          </w:tcPr>
          <w:p w14:paraId="61F0BE31" w14:textId="77777777" w:rsidR="00DA00C6" w:rsidRPr="00967FFE" w:rsidRDefault="00DA00C6" w:rsidP="003B3EDD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7FFE">
              <w:rPr>
                <w:rFonts w:ascii="Times New Roman" w:hAnsi="Times New Roman"/>
                <w:sz w:val="28"/>
                <w:szCs w:val="28"/>
              </w:rPr>
              <w:t>He</w:t>
            </w:r>
            <w:proofErr w:type="spellEnd"/>
            <w:r w:rsidRPr="00967FFE">
              <w:rPr>
                <w:rFonts w:ascii="Times New Roman" w:hAnsi="Times New Roman"/>
                <w:sz w:val="28"/>
                <w:szCs w:val="28"/>
              </w:rPr>
              <w:t xml:space="preserve"> использовать при повреждении упаковки</w:t>
            </w:r>
          </w:p>
        </w:tc>
      </w:tr>
      <w:tr w:rsidR="00DA00C6" w:rsidRPr="00967FFE" w14:paraId="316BD75F" w14:textId="77777777" w:rsidTr="003B3EDD">
        <w:tc>
          <w:tcPr>
            <w:tcW w:w="2253" w:type="dxa"/>
            <w:shd w:val="clear" w:color="auto" w:fill="auto"/>
          </w:tcPr>
          <w:p w14:paraId="563FF269" w14:textId="77777777" w:rsidR="00DA00C6" w:rsidRPr="00967FFE" w:rsidRDefault="00DA00C6" w:rsidP="003B3ED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C051DD1" wp14:editId="1B55BB23">
                  <wp:extent cx="1133475" cy="1152525"/>
                  <wp:effectExtent l="0" t="0" r="9525" b="9525"/>
                  <wp:docPr id="549991520" name="Рисунок 549991520" descr="http://nps.cntd.ru/kodeks02/setpict.gif?nd=1200110953&amp;nh=0&amp;pictid=P004C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nps.cntd.ru/kodeks02/setpict.gif?nd=1200110953&amp;nh=0&amp;pictid=P004C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  <w:shd w:val="clear" w:color="auto" w:fill="auto"/>
          </w:tcPr>
          <w:p w14:paraId="6E439303" w14:textId="77777777" w:rsidR="00DA00C6" w:rsidRPr="00967FFE" w:rsidRDefault="00DA00C6" w:rsidP="003B3EDD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7FFE">
              <w:rPr>
                <w:rFonts w:ascii="Times New Roman" w:hAnsi="Times New Roman"/>
                <w:sz w:val="28"/>
                <w:szCs w:val="28"/>
              </w:rPr>
              <w:t>He</w:t>
            </w:r>
            <w:proofErr w:type="spellEnd"/>
            <w:r w:rsidRPr="00967FFE">
              <w:rPr>
                <w:rFonts w:ascii="Times New Roman" w:hAnsi="Times New Roman"/>
                <w:sz w:val="28"/>
                <w:szCs w:val="28"/>
              </w:rPr>
              <w:t xml:space="preserve"> стерилизовать повторно</w:t>
            </w:r>
          </w:p>
        </w:tc>
      </w:tr>
      <w:tr w:rsidR="00DA00C6" w:rsidRPr="00191A33" w14:paraId="7F03DF27" w14:textId="77777777" w:rsidTr="003B3EDD">
        <w:tc>
          <w:tcPr>
            <w:tcW w:w="2253" w:type="dxa"/>
            <w:shd w:val="clear" w:color="auto" w:fill="auto"/>
          </w:tcPr>
          <w:p w14:paraId="113225F7" w14:textId="77777777" w:rsidR="00DA00C6" w:rsidRPr="00967FFE" w:rsidRDefault="00DA00C6" w:rsidP="003B3EDD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67FF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2F8E9E2" wp14:editId="62315778">
                  <wp:extent cx="1331244" cy="447675"/>
                  <wp:effectExtent l="0" t="0" r="2540" b="0"/>
                  <wp:docPr id="1696499328" name="Рисунок 1696499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003" cy="4502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  <w:shd w:val="clear" w:color="auto" w:fill="auto"/>
          </w:tcPr>
          <w:p w14:paraId="4BE72F06" w14:textId="77777777" w:rsidR="00DA00C6" w:rsidRPr="00191A33" w:rsidRDefault="00DA00C6" w:rsidP="003B3ED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FE">
              <w:rPr>
                <w:rFonts w:ascii="Times New Roman" w:hAnsi="Times New Roman"/>
                <w:sz w:val="28"/>
                <w:szCs w:val="28"/>
              </w:rPr>
              <w:t>Штрих-код</w:t>
            </w:r>
          </w:p>
        </w:tc>
      </w:tr>
    </w:tbl>
    <w:p w14:paraId="01A5B0EC" w14:textId="77777777" w:rsidR="00EB7858" w:rsidRPr="00191A33" w:rsidRDefault="00EB7858" w:rsidP="00B216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B7858" w:rsidRPr="00191A33" w:rsidSect="007B014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7E9"/>
    <w:multiLevelType w:val="multilevel"/>
    <w:tmpl w:val="5B0E9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226DD2"/>
    <w:multiLevelType w:val="multilevel"/>
    <w:tmpl w:val="B148BA6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F62CF7"/>
    <w:multiLevelType w:val="multilevel"/>
    <w:tmpl w:val="8E7A6B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hint="default"/>
        <w:sz w:val="22"/>
      </w:rPr>
    </w:lvl>
  </w:abstractNum>
  <w:abstractNum w:abstractNumId="3" w15:restartNumberingAfterBreak="0">
    <w:nsid w:val="29FE22F2"/>
    <w:multiLevelType w:val="hybridMultilevel"/>
    <w:tmpl w:val="A196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C7F2A"/>
    <w:multiLevelType w:val="hybridMultilevel"/>
    <w:tmpl w:val="52CA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C5698"/>
    <w:multiLevelType w:val="hybridMultilevel"/>
    <w:tmpl w:val="B6CA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74B8"/>
    <w:multiLevelType w:val="hybridMultilevel"/>
    <w:tmpl w:val="0DACE6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5360E09"/>
    <w:multiLevelType w:val="hybridMultilevel"/>
    <w:tmpl w:val="57001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63BA6"/>
    <w:multiLevelType w:val="hybridMultilevel"/>
    <w:tmpl w:val="6B984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06B1B"/>
    <w:multiLevelType w:val="multilevel"/>
    <w:tmpl w:val="3086E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77A7365"/>
    <w:multiLevelType w:val="hybridMultilevel"/>
    <w:tmpl w:val="5C10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D100F"/>
    <w:multiLevelType w:val="hybridMultilevel"/>
    <w:tmpl w:val="7010A88A"/>
    <w:lvl w:ilvl="0" w:tplc="39CA5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F3FFC"/>
    <w:multiLevelType w:val="hybridMultilevel"/>
    <w:tmpl w:val="E31A1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D74C8"/>
    <w:multiLevelType w:val="multilevel"/>
    <w:tmpl w:val="ED4E59F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7F552BF1"/>
    <w:multiLevelType w:val="multilevel"/>
    <w:tmpl w:val="0F3A8B4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1"/>
  </w:num>
  <w:num w:numId="11">
    <w:abstractNumId w:val="14"/>
  </w:num>
  <w:num w:numId="12">
    <w:abstractNumId w:val="13"/>
  </w:num>
  <w:num w:numId="13">
    <w:abstractNumId w:val="12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CB"/>
    <w:rsid w:val="000031AC"/>
    <w:rsid w:val="00011777"/>
    <w:rsid w:val="00021BAF"/>
    <w:rsid w:val="000469E6"/>
    <w:rsid w:val="00066ECC"/>
    <w:rsid w:val="000D373F"/>
    <w:rsid w:val="00160635"/>
    <w:rsid w:val="00190BB4"/>
    <w:rsid w:val="00191A33"/>
    <w:rsid w:val="00202055"/>
    <w:rsid w:val="00217460"/>
    <w:rsid w:val="00224C70"/>
    <w:rsid w:val="002D0ADC"/>
    <w:rsid w:val="002E19AD"/>
    <w:rsid w:val="00303569"/>
    <w:rsid w:val="0033539C"/>
    <w:rsid w:val="0036166F"/>
    <w:rsid w:val="003D4620"/>
    <w:rsid w:val="003D62F7"/>
    <w:rsid w:val="00436BB0"/>
    <w:rsid w:val="004669BB"/>
    <w:rsid w:val="00471F1E"/>
    <w:rsid w:val="004A2B6F"/>
    <w:rsid w:val="004C4B9F"/>
    <w:rsid w:val="004E2F84"/>
    <w:rsid w:val="0054060B"/>
    <w:rsid w:val="005415A9"/>
    <w:rsid w:val="0055352F"/>
    <w:rsid w:val="005772A2"/>
    <w:rsid w:val="0059290E"/>
    <w:rsid w:val="005C28A7"/>
    <w:rsid w:val="006058A4"/>
    <w:rsid w:val="00746D44"/>
    <w:rsid w:val="007B0147"/>
    <w:rsid w:val="00827F7D"/>
    <w:rsid w:val="00833657"/>
    <w:rsid w:val="00865C15"/>
    <w:rsid w:val="00884E57"/>
    <w:rsid w:val="008B22AE"/>
    <w:rsid w:val="008B42D0"/>
    <w:rsid w:val="008F0848"/>
    <w:rsid w:val="008F1ECB"/>
    <w:rsid w:val="008F65E2"/>
    <w:rsid w:val="009246F7"/>
    <w:rsid w:val="009354DC"/>
    <w:rsid w:val="0094763C"/>
    <w:rsid w:val="00950592"/>
    <w:rsid w:val="00967FFE"/>
    <w:rsid w:val="009927F1"/>
    <w:rsid w:val="009A1B37"/>
    <w:rsid w:val="00A07FF8"/>
    <w:rsid w:val="00A345CA"/>
    <w:rsid w:val="00AC06B9"/>
    <w:rsid w:val="00B01270"/>
    <w:rsid w:val="00B2160C"/>
    <w:rsid w:val="00B4137D"/>
    <w:rsid w:val="00BE30A9"/>
    <w:rsid w:val="00C6718D"/>
    <w:rsid w:val="00CE2164"/>
    <w:rsid w:val="00CF2BDC"/>
    <w:rsid w:val="00CF72CD"/>
    <w:rsid w:val="00DA00C6"/>
    <w:rsid w:val="00DB7D60"/>
    <w:rsid w:val="00DF7D41"/>
    <w:rsid w:val="00EB7858"/>
    <w:rsid w:val="00ED1642"/>
    <w:rsid w:val="00ED2E2C"/>
    <w:rsid w:val="00EF0665"/>
    <w:rsid w:val="00F7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7B3"/>
  <w15:docId w15:val="{0F66B209-B161-467C-A334-999B1475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5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28A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8A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8A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A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8A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8A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8A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8A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8A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8A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C28A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C28A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C28A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28A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C28A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C28A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C28A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C28A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C28A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5C28A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C28A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28A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C28A7"/>
    <w:rPr>
      <w:b/>
      <w:bCs/>
    </w:rPr>
  </w:style>
  <w:style w:type="character" w:styleId="a8">
    <w:name w:val="Emphasis"/>
    <w:uiPriority w:val="20"/>
    <w:qFormat/>
    <w:rsid w:val="005C28A7"/>
    <w:rPr>
      <w:b/>
      <w:bCs/>
      <w:i/>
      <w:iCs/>
      <w:spacing w:val="10"/>
    </w:rPr>
  </w:style>
  <w:style w:type="paragraph" w:styleId="a9">
    <w:name w:val="No Spacing"/>
    <w:basedOn w:val="a"/>
    <w:qFormat/>
    <w:rsid w:val="005C28A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C28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28A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C28A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C28A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C28A7"/>
    <w:rPr>
      <w:i/>
      <w:iCs/>
    </w:rPr>
  </w:style>
  <w:style w:type="character" w:styleId="ad">
    <w:name w:val="Subtle Emphasis"/>
    <w:uiPriority w:val="19"/>
    <w:qFormat/>
    <w:rsid w:val="005C28A7"/>
    <w:rPr>
      <w:i/>
      <w:iCs/>
    </w:rPr>
  </w:style>
  <w:style w:type="character" w:styleId="ae">
    <w:name w:val="Intense Emphasis"/>
    <w:uiPriority w:val="21"/>
    <w:qFormat/>
    <w:rsid w:val="005C28A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C28A7"/>
    <w:rPr>
      <w:smallCaps/>
    </w:rPr>
  </w:style>
  <w:style w:type="character" w:styleId="af0">
    <w:name w:val="Intense Reference"/>
    <w:uiPriority w:val="32"/>
    <w:qFormat/>
    <w:rsid w:val="005C28A7"/>
    <w:rPr>
      <w:b/>
      <w:bCs/>
      <w:smallCaps/>
    </w:rPr>
  </w:style>
  <w:style w:type="character" w:styleId="af1">
    <w:name w:val="Book Title"/>
    <w:basedOn w:val="a0"/>
    <w:uiPriority w:val="33"/>
    <w:qFormat/>
    <w:rsid w:val="005C28A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C28A7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EB785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f4">
    <w:name w:val="Верхний колонтитул Знак"/>
    <w:basedOn w:val="a0"/>
    <w:link w:val="af3"/>
    <w:uiPriority w:val="99"/>
    <w:rsid w:val="00EB785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af5">
    <w:name w:val="Базовый"/>
    <w:rsid w:val="00EB7858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eastAsia="ru-RU" w:bidi="ru-RU"/>
    </w:rPr>
  </w:style>
  <w:style w:type="paragraph" w:styleId="af6">
    <w:name w:val="Normal (Web)"/>
    <w:basedOn w:val="a"/>
    <w:uiPriority w:val="99"/>
    <w:unhideWhenUsed/>
    <w:rsid w:val="00EB785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af7">
    <w:name w:val="Hyperlink"/>
    <w:basedOn w:val="a0"/>
    <w:uiPriority w:val="99"/>
    <w:unhideWhenUsed/>
    <w:rsid w:val="00EB7858"/>
    <w:rPr>
      <w:color w:val="0000FF" w:themeColor="hyperlink"/>
      <w:u w:val="single"/>
    </w:rPr>
  </w:style>
  <w:style w:type="table" w:styleId="af8">
    <w:name w:val="Table Grid"/>
    <w:basedOn w:val="a1"/>
    <w:uiPriority w:val="99"/>
    <w:rsid w:val="007B0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55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535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Без интервала3"/>
    <w:uiPriority w:val="99"/>
    <w:qFormat/>
    <w:rsid w:val="00B2160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B2160C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B2160C"/>
    <w:rPr>
      <w:rFonts w:ascii="Calibri" w:eastAsia="Times New Roman" w:hAnsi="Calibri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unhideWhenUsed/>
    <w:rsid w:val="00B2160C"/>
    <w:pPr>
      <w:spacing w:after="0"/>
    </w:pPr>
    <w:rPr>
      <w:rFonts w:ascii="Times New Roman" w:hAnsi="Times New Roman"/>
      <w:b/>
      <w:bCs/>
    </w:rPr>
  </w:style>
  <w:style w:type="character" w:customStyle="1" w:styleId="afe">
    <w:name w:val="Тема примечания Знак"/>
    <w:basedOn w:val="afc"/>
    <w:link w:val="afd"/>
    <w:semiHidden/>
    <w:rsid w:val="00B216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">
    <w:name w:val="annotation reference"/>
    <w:semiHidden/>
    <w:unhideWhenUsed/>
    <w:rsid w:val="00B2160C"/>
    <w:rPr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D2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dreg@profitmedika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450DA-3857-4EFE-9888-4D276334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Алтухова</dc:creator>
  <cp:keywords/>
  <dc:description/>
  <cp:lastModifiedBy>Фирсова Ирина</cp:lastModifiedBy>
  <cp:revision>2</cp:revision>
  <dcterms:created xsi:type="dcterms:W3CDTF">2024-01-18T09:05:00Z</dcterms:created>
  <dcterms:modified xsi:type="dcterms:W3CDTF">2024-01-18T09:05:00Z</dcterms:modified>
</cp:coreProperties>
</file>