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BB0C" w14:textId="77777777" w:rsidR="00CE2164" w:rsidRPr="00BD777E" w:rsidRDefault="00CE2164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A3BAF6" w14:textId="77777777" w:rsidR="00CE2164" w:rsidRPr="00BD777E" w:rsidRDefault="00CE2164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485619" w14:textId="77777777" w:rsidR="00CE2164" w:rsidRPr="00BD777E" w:rsidRDefault="00CE2164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1BB1AE" w14:textId="77777777" w:rsidR="00EB7858" w:rsidRPr="00BD777E" w:rsidRDefault="00EB7858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77E">
        <w:rPr>
          <w:rFonts w:ascii="Times New Roman" w:hAnsi="Times New Roman"/>
          <w:b/>
          <w:bCs/>
          <w:sz w:val="28"/>
          <w:szCs w:val="28"/>
        </w:rPr>
        <w:t>Инструкция по применению</w:t>
      </w:r>
    </w:p>
    <w:p w14:paraId="727C4DAE" w14:textId="77777777" w:rsidR="00EB7858" w:rsidRPr="00BD777E" w:rsidRDefault="00EB7858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медицинского изделия</w:t>
      </w:r>
    </w:p>
    <w:p w14:paraId="25BCF483" w14:textId="77777777" w:rsidR="009354DC" w:rsidRPr="00BD777E" w:rsidRDefault="009354DC" w:rsidP="00B216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C59AFA" w14:textId="65B6E4D1" w:rsidR="00EB7858" w:rsidRPr="00BD777E" w:rsidRDefault="003D4620" w:rsidP="003D4620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BD777E">
        <w:rPr>
          <w:sz w:val="28"/>
          <w:szCs w:val="28"/>
        </w:rPr>
        <w:t>Раствор увлажняющий офтальмологический СКАЙВИЖН</w:t>
      </w:r>
      <w:r w:rsidR="005B68FD" w:rsidRPr="00BD777E">
        <w:rPr>
          <w:b/>
          <w:vertAlign w:val="superscript"/>
        </w:rPr>
        <w:t>®</w:t>
      </w:r>
      <w:r w:rsidRPr="00BD777E">
        <w:rPr>
          <w:sz w:val="28"/>
          <w:szCs w:val="28"/>
        </w:rPr>
        <w:t xml:space="preserve"> по ТУ </w:t>
      </w:r>
      <w:r w:rsidR="00E11602" w:rsidRPr="00BD777E">
        <w:rPr>
          <w:sz w:val="28"/>
          <w:szCs w:val="28"/>
        </w:rPr>
        <w:t>21</w:t>
      </w:r>
      <w:r w:rsidRPr="00BD777E">
        <w:rPr>
          <w:sz w:val="28"/>
          <w:szCs w:val="28"/>
        </w:rPr>
        <w:t>.</w:t>
      </w:r>
      <w:r w:rsidR="00E11602" w:rsidRPr="00BD777E">
        <w:rPr>
          <w:sz w:val="28"/>
          <w:szCs w:val="28"/>
        </w:rPr>
        <w:t>20</w:t>
      </w:r>
      <w:r w:rsidRPr="00BD777E">
        <w:rPr>
          <w:sz w:val="28"/>
          <w:szCs w:val="28"/>
        </w:rPr>
        <w:t>.</w:t>
      </w:r>
      <w:r w:rsidR="00E11602" w:rsidRPr="00BD777E">
        <w:rPr>
          <w:sz w:val="28"/>
          <w:szCs w:val="28"/>
        </w:rPr>
        <w:t>23</w:t>
      </w:r>
      <w:r w:rsidRPr="00BD777E">
        <w:rPr>
          <w:sz w:val="28"/>
          <w:szCs w:val="28"/>
        </w:rPr>
        <w:t>-004-18833344-2020</w:t>
      </w:r>
      <w:r w:rsidR="00DE5E93" w:rsidRPr="00BD777E">
        <w:rPr>
          <w:sz w:val="28"/>
          <w:szCs w:val="28"/>
        </w:rPr>
        <w:t>, варианты исполнения</w:t>
      </w:r>
    </w:p>
    <w:p w14:paraId="5BD758FD" w14:textId="77777777" w:rsidR="00EB7858" w:rsidRPr="00BD777E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6F7DB89A" w14:textId="77777777" w:rsidR="00EB7858" w:rsidRPr="00BD777E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5CD3F4B9" w14:textId="77777777" w:rsidR="00EB7858" w:rsidRPr="00BD777E" w:rsidRDefault="00EB7858" w:rsidP="00B2160C">
      <w:pPr>
        <w:pStyle w:val="af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D777E">
        <w:rPr>
          <w:b/>
          <w:bCs/>
          <w:sz w:val="28"/>
          <w:szCs w:val="28"/>
        </w:rPr>
        <w:t>Наименование медицинского изделия</w:t>
      </w:r>
    </w:p>
    <w:p w14:paraId="4A60426F" w14:textId="04C7A369" w:rsidR="00EB7858" w:rsidRPr="00BD777E" w:rsidRDefault="00EB7858" w:rsidP="00B2160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BD777E">
        <w:rPr>
          <w:sz w:val="28"/>
          <w:szCs w:val="28"/>
        </w:rPr>
        <w:t xml:space="preserve">Наименование медицинского изделия – </w:t>
      </w:r>
      <w:r w:rsidR="003D4620" w:rsidRPr="00BD777E">
        <w:rPr>
          <w:sz w:val="28"/>
          <w:szCs w:val="28"/>
        </w:rPr>
        <w:t>Раствор увлажняющий офтальмологический СКАЙВИЖН</w:t>
      </w:r>
      <w:r w:rsidR="005B68FD" w:rsidRPr="00BD777E">
        <w:rPr>
          <w:b/>
          <w:vertAlign w:val="superscript"/>
        </w:rPr>
        <w:t>®</w:t>
      </w:r>
      <w:r w:rsidR="00B2160C" w:rsidRPr="00BD777E">
        <w:rPr>
          <w:sz w:val="28"/>
          <w:szCs w:val="28"/>
        </w:rPr>
        <w:t xml:space="preserve"> </w:t>
      </w:r>
      <w:r w:rsidRPr="00BD777E">
        <w:rPr>
          <w:sz w:val="28"/>
          <w:szCs w:val="28"/>
        </w:rPr>
        <w:t xml:space="preserve">(далее – </w:t>
      </w:r>
      <w:r w:rsidR="00B2160C" w:rsidRPr="00BD777E">
        <w:rPr>
          <w:sz w:val="28"/>
          <w:szCs w:val="28"/>
        </w:rPr>
        <w:t>раствор</w:t>
      </w:r>
      <w:r w:rsidRPr="00BD777E">
        <w:rPr>
          <w:sz w:val="28"/>
          <w:szCs w:val="28"/>
        </w:rPr>
        <w:t xml:space="preserve">) </w:t>
      </w:r>
    </w:p>
    <w:p w14:paraId="32F12999" w14:textId="77777777" w:rsidR="004935D5" w:rsidRPr="00BD777E" w:rsidRDefault="004935D5" w:rsidP="00B2160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14:paraId="14F40AC0" w14:textId="6828C10D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color w:val="000000"/>
          <w:sz w:val="28"/>
          <w:szCs w:val="28"/>
        </w:rPr>
        <w:t xml:space="preserve"> по ТУ 21.20.23-004-18833344-2020, варианты исполнения:</w:t>
      </w:r>
    </w:p>
    <w:p w14:paraId="714D2946" w14:textId="24E57EDE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I. 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color w:val="000000"/>
          <w:sz w:val="28"/>
          <w:szCs w:val="28"/>
        </w:rPr>
        <w:t xml:space="preserve"> по ТУ 21.20.23-004-18833344-2020 - флакон-капельница 10 мл, в составе:</w:t>
      </w:r>
    </w:p>
    <w:p w14:paraId="3835497F" w14:textId="1BEC03E2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1. 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color w:val="000000"/>
          <w:sz w:val="28"/>
          <w:szCs w:val="28"/>
        </w:rPr>
        <w:t xml:space="preserve"> по ТУ 21.20.23-004-18833344-2020 - флакон-капельница 10 мл – 1 шт. </w:t>
      </w:r>
    </w:p>
    <w:p w14:paraId="6F514DF2" w14:textId="77777777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2. Инструкция по применению – 1 шт.</w:t>
      </w:r>
    </w:p>
    <w:p w14:paraId="1D2841B0" w14:textId="77777777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3. Потребительская упаковка – 1 шт.</w:t>
      </w:r>
    </w:p>
    <w:p w14:paraId="2C6CD1AF" w14:textId="44B9C1E3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II. 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color w:val="000000"/>
          <w:sz w:val="28"/>
          <w:szCs w:val="28"/>
        </w:rPr>
        <w:t xml:space="preserve"> по ТУ 21.20.23-004-18833344-2020 - флакон-капельница 15 мл, в составе:</w:t>
      </w:r>
    </w:p>
    <w:p w14:paraId="65B4EAC2" w14:textId="7DF6D029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1. 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color w:val="000000"/>
          <w:sz w:val="28"/>
          <w:szCs w:val="28"/>
        </w:rPr>
        <w:t xml:space="preserve"> по ТУ 21.20.23-004-18833344-2020 - флакон-капельница 15 мл – 1 шт.  </w:t>
      </w:r>
    </w:p>
    <w:p w14:paraId="689EF98D" w14:textId="77777777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2. Инструкция по применению – 1 шт.</w:t>
      </w:r>
    </w:p>
    <w:p w14:paraId="35D897B3" w14:textId="77777777" w:rsidR="004935D5" w:rsidRPr="00BD777E" w:rsidRDefault="004935D5" w:rsidP="004935D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3. Потребительская упаковка – 1 шт.</w:t>
      </w:r>
    </w:p>
    <w:p w14:paraId="557408BD" w14:textId="77777777" w:rsidR="003D4620" w:rsidRPr="00BD777E" w:rsidRDefault="003D4620" w:rsidP="003D4620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14:paraId="0606F396" w14:textId="77777777" w:rsidR="00EB7858" w:rsidRPr="00BD777E" w:rsidRDefault="00EB7858" w:rsidP="00B2160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77E">
        <w:rPr>
          <w:rFonts w:ascii="Times New Roman" w:hAnsi="Times New Roman"/>
          <w:b/>
          <w:bCs/>
          <w:sz w:val="28"/>
          <w:szCs w:val="28"/>
        </w:rPr>
        <w:t>Сведения о производителе медицинского изделия</w:t>
      </w:r>
    </w:p>
    <w:p w14:paraId="53BB74E4" w14:textId="77777777" w:rsidR="00EB7858" w:rsidRPr="00BD777E" w:rsidRDefault="00EB7858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Общество с ограниченной ответственностью «ПРОФИТ ФАРМ»</w:t>
      </w:r>
    </w:p>
    <w:p w14:paraId="59803FE5" w14:textId="0FF97C4B" w:rsidR="00EB7858" w:rsidRPr="00BD777E" w:rsidRDefault="00EB7858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123154, г. Москва, бул. Г</w:t>
      </w:r>
      <w:r w:rsidR="00EC7983" w:rsidRPr="00BD777E">
        <w:rPr>
          <w:rFonts w:ascii="Times New Roman" w:hAnsi="Times New Roman"/>
          <w:sz w:val="28"/>
          <w:szCs w:val="28"/>
        </w:rPr>
        <w:t>енерала Карбышева, д. 8, стр. 4</w:t>
      </w:r>
    </w:p>
    <w:p w14:paraId="282011B4" w14:textId="4210FE0C" w:rsidR="00EB7858" w:rsidRPr="00BD777E" w:rsidRDefault="00EC7983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Тел.: +7 (495)363-69-38;</w:t>
      </w:r>
    </w:p>
    <w:p w14:paraId="7153F43D" w14:textId="77777777" w:rsidR="00EB7858" w:rsidRPr="00BD777E" w:rsidRDefault="00EB7858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Сайт: www.profitpharm.ru</w:t>
      </w:r>
    </w:p>
    <w:p w14:paraId="3CCDBDCC" w14:textId="77777777" w:rsidR="00EB7858" w:rsidRPr="00BD777E" w:rsidRDefault="00EB7858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Е-</w:t>
      </w:r>
      <w:proofErr w:type="spellStart"/>
      <w:r w:rsidRPr="00BD777E">
        <w:rPr>
          <w:rFonts w:ascii="Times New Roman" w:hAnsi="Times New Roman"/>
          <w:sz w:val="28"/>
          <w:szCs w:val="28"/>
        </w:rPr>
        <w:t>mail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BD777E">
          <w:rPr>
            <w:rStyle w:val="af7"/>
            <w:rFonts w:ascii="Times New Roman" w:hAnsi="Times New Roman"/>
            <w:color w:val="auto"/>
            <w:sz w:val="28"/>
            <w:szCs w:val="28"/>
          </w:rPr>
          <w:t>info@profitpharm.ru</w:t>
        </w:r>
      </w:hyperlink>
    </w:p>
    <w:p w14:paraId="3BF71BD8" w14:textId="77777777" w:rsidR="007B0147" w:rsidRPr="00BD777E" w:rsidRDefault="007B0147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3F40E" w14:textId="77777777" w:rsidR="00EB7858" w:rsidRPr="00BD777E" w:rsidRDefault="00EB7858" w:rsidP="00B2160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77E">
        <w:rPr>
          <w:rFonts w:ascii="Times New Roman" w:hAnsi="Times New Roman"/>
          <w:b/>
          <w:bCs/>
          <w:sz w:val="28"/>
          <w:szCs w:val="28"/>
        </w:rPr>
        <w:t>Назначение медицинского изделия, установленное производителем</w:t>
      </w:r>
    </w:p>
    <w:p w14:paraId="0F0E2596" w14:textId="0201D16E" w:rsidR="00CF2BDC" w:rsidRPr="00BD777E" w:rsidRDefault="00CF72CD" w:rsidP="00CF2B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Для уменьшения покраснения глаз (гиперемии конъюнктивы) и снятия отека, вызванных воздействием физических и химических факторов (света, дыма, пыли, хлорированной воды, косметических средств, ношения контактных линз) или повышенной зрительной нагрузкой.</w:t>
      </w:r>
    </w:p>
    <w:p w14:paraId="1ACC208F" w14:textId="77777777" w:rsidR="00CF72CD" w:rsidRPr="00BD777E" w:rsidRDefault="00CF72CD" w:rsidP="00CF2B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79408" w14:textId="77777777" w:rsidR="00EB7858" w:rsidRPr="00BD777E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4966D95D" w14:textId="77777777" w:rsidR="00EB7858" w:rsidRPr="00BD777E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09AD9231" w14:textId="77777777" w:rsidR="00EB7858" w:rsidRPr="00BD777E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62CE0743" w14:textId="77777777" w:rsidR="00EB7858" w:rsidRPr="00BD777E" w:rsidRDefault="00EB7858" w:rsidP="00B2160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Область применения:</w:t>
      </w:r>
    </w:p>
    <w:p w14:paraId="14F98EA7" w14:textId="2A275521" w:rsidR="00EB7858" w:rsidRPr="00BD777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lastRenderedPageBreak/>
        <w:t>Офтальмология</w:t>
      </w:r>
      <w:r w:rsidR="00EB7858" w:rsidRPr="00BD777E">
        <w:rPr>
          <w:rFonts w:ascii="Times New Roman" w:hAnsi="Times New Roman"/>
          <w:sz w:val="28"/>
          <w:szCs w:val="28"/>
        </w:rPr>
        <w:t>.</w:t>
      </w:r>
    </w:p>
    <w:p w14:paraId="41F98DBB" w14:textId="1DBF285C" w:rsidR="00CA3561" w:rsidRPr="00BD777E" w:rsidRDefault="00CA3561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40752" w14:textId="77777777" w:rsidR="00CA3561" w:rsidRPr="00BD777E" w:rsidRDefault="00CA3561" w:rsidP="00CA35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77E">
        <w:rPr>
          <w:rFonts w:ascii="Times New Roman" w:hAnsi="Times New Roman"/>
          <w:b/>
          <w:bCs/>
          <w:sz w:val="28"/>
          <w:szCs w:val="28"/>
        </w:rPr>
        <w:t>3.2.</w:t>
      </w:r>
      <w:r w:rsidRPr="00BD777E">
        <w:rPr>
          <w:rFonts w:ascii="Times New Roman" w:hAnsi="Times New Roman"/>
          <w:b/>
          <w:bCs/>
          <w:sz w:val="28"/>
          <w:szCs w:val="28"/>
        </w:rPr>
        <w:tab/>
        <w:t>Сведения о роли компонентов раствора</w:t>
      </w:r>
    </w:p>
    <w:p w14:paraId="0E6985B8" w14:textId="77777777" w:rsidR="00CA3561" w:rsidRPr="00BD777E" w:rsidRDefault="00CA3561" w:rsidP="00CA35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Основной компонент: глицерин – оказывает смягчающей эффект на эпителиальные ткани, удерживает и притягивает влагу из окружающей среды, уменьшает отек тканей глазной поверхности, снимает воспаление.</w:t>
      </w:r>
    </w:p>
    <w:p w14:paraId="013BAEC7" w14:textId="77777777" w:rsidR="00CA3561" w:rsidRPr="00BD777E" w:rsidRDefault="00CA3561" w:rsidP="00CA35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Вспомогательные компоненты: </w:t>
      </w:r>
      <w:proofErr w:type="spellStart"/>
      <w:r w:rsidRPr="00BD777E">
        <w:rPr>
          <w:rFonts w:ascii="Times New Roman" w:hAnsi="Times New Roman"/>
          <w:sz w:val="28"/>
          <w:szCs w:val="28"/>
        </w:rPr>
        <w:t>поливинилпирролидон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777E">
        <w:rPr>
          <w:rFonts w:ascii="Times New Roman" w:hAnsi="Times New Roman"/>
          <w:sz w:val="28"/>
          <w:szCs w:val="28"/>
        </w:rPr>
        <w:t>повидон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 90) – вспомогательный компонент, пролонгирует увлажняющий эффект, препятствует вымыванию препарата слезой, увеличивает время разрыва слезной пленки. </w:t>
      </w:r>
    </w:p>
    <w:p w14:paraId="69ACADFB" w14:textId="77777777" w:rsidR="00CA3561" w:rsidRPr="00BD777E" w:rsidRDefault="00CA3561" w:rsidP="00CA35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Натрия хлорид, натрия дигидрофосфата дигидрат, натрия гидрофосфата </w:t>
      </w:r>
      <w:proofErr w:type="spellStart"/>
      <w:r w:rsidRPr="00BD777E">
        <w:rPr>
          <w:rFonts w:ascii="Times New Roman" w:hAnsi="Times New Roman"/>
          <w:sz w:val="28"/>
          <w:szCs w:val="28"/>
        </w:rPr>
        <w:t>додекагидрат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 – обеспечивают </w:t>
      </w:r>
      <w:proofErr w:type="spellStart"/>
      <w:r w:rsidRPr="00BD777E">
        <w:rPr>
          <w:rFonts w:ascii="Times New Roman" w:hAnsi="Times New Roman"/>
          <w:sz w:val="28"/>
          <w:szCs w:val="28"/>
        </w:rPr>
        <w:t>изотоничность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77E">
        <w:rPr>
          <w:rFonts w:ascii="Times New Roman" w:hAnsi="Times New Roman"/>
          <w:sz w:val="28"/>
          <w:szCs w:val="28"/>
        </w:rPr>
        <w:t>осмоляльность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 и поддерживают рН идентичные слезной жидкости.</w:t>
      </w:r>
    </w:p>
    <w:p w14:paraId="209B5E0A" w14:textId="77777777" w:rsidR="00CA3561" w:rsidRPr="00BD777E" w:rsidRDefault="00CA3561" w:rsidP="00CA35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Нипагин (метилпарагидроксибензоат) – консервант, сохраняющий стерильность раствора.</w:t>
      </w:r>
    </w:p>
    <w:p w14:paraId="497C1AB4" w14:textId="03735B23" w:rsidR="00CA3561" w:rsidRPr="00BD777E" w:rsidRDefault="00CA3561" w:rsidP="00CA35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Комплексное взаимодействие компонентов раствора увеличивает время стабильности слезной пленки, повышает гидратацию конъюнктивы и роговицы, обладает свойствами </w:t>
      </w:r>
      <w:proofErr w:type="spellStart"/>
      <w:r w:rsidRPr="00BD777E">
        <w:rPr>
          <w:rFonts w:ascii="Times New Roman" w:hAnsi="Times New Roman"/>
          <w:sz w:val="28"/>
          <w:szCs w:val="28"/>
        </w:rPr>
        <w:t>кератопротектора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, предохраняющего эпителий роговицы от пересыхания вследствие пониженной секреции выработки слёзной жидкости. Раствор образует равномерную </w:t>
      </w:r>
      <w:proofErr w:type="spellStart"/>
      <w:r w:rsidRPr="00BD777E">
        <w:rPr>
          <w:rFonts w:ascii="Times New Roman" w:hAnsi="Times New Roman"/>
          <w:sz w:val="28"/>
          <w:szCs w:val="28"/>
        </w:rPr>
        <w:t>прероговичную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 слезную пленку, которая сохраняется длительно, не смывается при моргании, не снижает остроту зрения. </w:t>
      </w:r>
      <w:proofErr w:type="spellStart"/>
      <w:r w:rsidRPr="00BD777E">
        <w:rPr>
          <w:rFonts w:ascii="Times New Roman" w:hAnsi="Times New Roman"/>
          <w:sz w:val="28"/>
          <w:szCs w:val="28"/>
        </w:rPr>
        <w:t>Изотоничность</w:t>
      </w:r>
      <w:proofErr w:type="spellEnd"/>
      <w:r w:rsidRPr="00BD777E">
        <w:rPr>
          <w:rFonts w:ascii="Times New Roman" w:hAnsi="Times New Roman"/>
          <w:sz w:val="28"/>
          <w:szCs w:val="28"/>
        </w:rPr>
        <w:t>, физиологическое рН раствора позволяет его применять со всеми типами контактных линз.</w:t>
      </w:r>
    </w:p>
    <w:p w14:paraId="44E25311" w14:textId="77777777" w:rsidR="007B0147" w:rsidRPr="00BD777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98812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4.</w:t>
      </w:r>
      <w:r w:rsidRPr="00BD777E">
        <w:rPr>
          <w:rFonts w:ascii="Times New Roman" w:hAnsi="Times New Roman"/>
          <w:b/>
          <w:sz w:val="28"/>
          <w:szCs w:val="28"/>
        </w:rPr>
        <w:tab/>
        <w:t>Перечень показаний к применению медицинского изделия, противопоказаний к применению, возможных побочных действий:</w:t>
      </w:r>
    </w:p>
    <w:p w14:paraId="05C97345" w14:textId="77777777" w:rsidR="00CA3561" w:rsidRPr="00BD777E" w:rsidRDefault="00CA3561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05ECA9" w14:textId="1493D119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4.1.</w:t>
      </w:r>
      <w:r w:rsidRPr="00BD777E">
        <w:rPr>
          <w:rFonts w:ascii="Times New Roman" w:hAnsi="Times New Roman"/>
          <w:b/>
          <w:sz w:val="28"/>
          <w:szCs w:val="28"/>
        </w:rPr>
        <w:tab/>
        <w:t>Показания к применению:</w:t>
      </w:r>
    </w:p>
    <w:p w14:paraId="7CF76F4B" w14:textId="75DECD23" w:rsidR="007B0147" w:rsidRPr="00BD777E" w:rsidRDefault="00E11602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Взрослые могут применять раствор для уменьшения покраснения глаз (гиперемии конъюнктивы) и снятия отека, вызванных воздействием физических и химических факторов (света, дыма, пыли, хлорированной воды, косметических средств, ношения контактных линз) или повышенной зрительной нагрузкой.</w:t>
      </w:r>
    </w:p>
    <w:p w14:paraId="2FA4397B" w14:textId="77777777" w:rsidR="00E11602" w:rsidRPr="00BD777E" w:rsidRDefault="00E11602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5849C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4.2.</w:t>
      </w:r>
      <w:r w:rsidRPr="00BD777E">
        <w:rPr>
          <w:rFonts w:ascii="Times New Roman" w:hAnsi="Times New Roman"/>
          <w:b/>
          <w:sz w:val="28"/>
          <w:szCs w:val="28"/>
        </w:rPr>
        <w:tab/>
        <w:t>Противопоказания к применению:</w:t>
      </w:r>
    </w:p>
    <w:p w14:paraId="266D31F6" w14:textId="77777777" w:rsidR="00EB7858" w:rsidRPr="00BD777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Гиперчувствительность к компонентам, входящим в состав раствора, острая фаза химического ожога роговицы и конъюнктивы, беременность и лактация, применять с осторожностью у детей до 18 лет</w:t>
      </w:r>
      <w:r w:rsidR="00EB7858" w:rsidRPr="00BD777E">
        <w:rPr>
          <w:rFonts w:ascii="Times New Roman" w:hAnsi="Times New Roman"/>
          <w:sz w:val="28"/>
          <w:szCs w:val="28"/>
        </w:rPr>
        <w:t>.</w:t>
      </w:r>
    </w:p>
    <w:p w14:paraId="46226350" w14:textId="77777777" w:rsidR="007B0147" w:rsidRPr="00BD777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8CFB3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4.3.</w:t>
      </w:r>
      <w:r w:rsidRPr="00BD777E">
        <w:rPr>
          <w:rFonts w:ascii="Times New Roman" w:hAnsi="Times New Roman"/>
          <w:b/>
          <w:sz w:val="28"/>
          <w:szCs w:val="28"/>
        </w:rPr>
        <w:tab/>
        <w:t>Возможные побочные воздействия:</w:t>
      </w:r>
    </w:p>
    <w:p w14:paraId="7454E57C" w14:textId="2EA2D8B0" w:rsidR="00EB7858" w:rsidRPr="00BD777E" w:rsidRDefault="00E11602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Аллергические реакции на компоненты раствора</w:t>
      </w:r>
      <w:r w:rsidR="00EB7858" w:rsidRPr="00BD777E">
        <w:rPr>
          <w:rFonts w:ascii="Times New Roman" w:hAnsi="Times New Roman"/>
          <w:sz w:val="28"/>
          <w:szCs w:val="28"/>
        </w:rPr>
        <w:t>.</w:t>
      </w:r>
    </w:p>
    <w:p w14:paraId="77F4AF9E" w14:textId="77777777" w:rsidR="007B0147" w:rsidRPr="00BD777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FA7BD" w14:textId="77777777" w:rsidR="00E11602" w:rsidRPr="00BD777E" w:rsidRDefault="00E11602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23E0F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4.4.</w:t>
      </w:r>
      <w:r w:rsidRPr="00BD777E">
        <w:rPr>
          <w:rFonts w:ascii="Times New Roman" w:hAnsi="Times New Roman"/>
          <w:b/>
          <w:sz w:val="28"/>
          <w:szCs w:val="28"/>
        </w:rPr>
        <w:tab/>
        <w:t>Меры предосторожности:</w:t>
      </w:r>
    </w:p>
    <w:p w14:paraId="4E136A17" w14:textId="1FCF6DD6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Из-за большой вязкости капель </w:t>
      </w:r>
      <w:r w:rsidR="00CF2BDC" w:rsidRPr="00BD777E">
        <w:rPr>
          <w:rFonts w:ascii="Times New Roman" w:hAnsi="Times New Roman"/>
          <w:sz w:val="28"/>
          <w:szCs w:val="28"/>
        </w:rPr>
        <w:t xml:space="preserve">в редких случаях </w:t>
      </w:r>
      <w:r w:rsidRPr="00BD777E">
        <w:rPr>
          <w:rFonts w:ascii="Times New Roman" w:hAnsi="Times New Roman"/>
          <w:sz w:val="28"/>
          <w:szCs w:val="28"/>
        </w:rPr>
        <w:t xml:space="preserve">возможно чувство склеивания век, затуманивание зрения после </w:t>
      </w:r>
      <w:r w:rsidR="00474AE2" w:rsidRPr="00BD777E">
        <w:rPr>
          <w:rFonts w:ascii="Times New Roman" w:hAnsi="Times New Roman"/>
          <w:sz w:val="28"/>
          <w:szCs w:val="28"/>
        </w:rPr>
        <w:t xml:space="preserve">закапывания, </w:t>
      </w:r>
      <w:r w:rsidRPr="00BD777E">
        <w:rPr>
          <w:rFonts w:ascii="Times New Roman" w:hAnsi="Times New Roman"/>
          <w:sz w:val="28"/>
          <w:szCs w:val="28"/>
        </w:rPr>
        <w:t xml:space="preserve">жжение в глазу, аллергические реакции. При возникновении </w:t>
      </w:r>
      <w:r w:rsidR="00E11602" w:rsidRPr="00BD777E">
        <w:rPr>
          <w:rFonts w:ascii="Times New Roman" w:hAnsi="Times New Roman"/>
          <w:sz w:val="28"/>
          <w:szCs w:val="28"/>
        </w:rPr>
        <w:t>затуманивания зрения после закапывания</w:t>
      </w:r>
      <w:r w:rsidRPr="00BD777E">
        <w:rPr>
          <w:rFonts w:ascii="Times New Roman" w:hAnsi="Times New Roman"/>
          <w:sz w:val="28"/>
          <w:szCs w:val="28"/>
        </w:rPr>
        <w:t xml:space="preserve"> необходимо </w:t>
      </w:r>
      <w:r w:rsidRPr="00BD777E">
        <w:rPr>
          <w:rFonts w:ascii="Times New Roman" w:hAnsi="Times New Roman"/>
          <w:sz w:val="28"/>
          <w:szCs w:val="28"/>
        </w:rPr>
        <w:lastRenderedPageBreak/>
        <w:t>воздержаться от управления транспортными средствами и занятий потенциально опасными видами деятельности, требующими повышенной концентрации внимания, до его восстановления.</w:t>
      </w:r>
    </w:p>
    <w:p w14:paraId="59D9C760" w14:textId="77777777" w:rsidR="007B0147" w:rsidRPr="00BD777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29D12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5.</w:t>
      </w:r>
      <w:r w:rsidRPr="00BD777E">
        <w:rPr>
          <w:rFonts w:ascii="Times New Roman" w:hAnsi="Times New Roman"/>
          <w:b/>
          <w:sz w:val="28"/>
          <w:szCs w:val="28"/>
        </w:rPr>
        <w:tab/>
        <w:t>Описание, параметры и характеристики медицинского изделия:</w:t>
      </w:r>
    </w:p>
    <w:p w14:paraId="4F10844B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5.1.</w:t>
      </w:r>
      <w:r w:rsidRPr="00BD777E">
        <w:rPr>
          <w:rFonts w:ascii="Times New Roman" w:hAnsi="Times New Roman"/>
          <w:b/>
          <w:sz w:val="28"/>
          <w:szCs w:val="28"/>
        </w:rPr>
        <w:tab/>
        <w:t>Описание</w:t>
      </w:r>
    </w:p>
    <w:p w14:paraId="47B01965" w14:textId="77777777" w:rsidR="002D0ADC" w:rsidRPr="00BD777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Раствор представляет собой стерильный офтальмологический раствор, служащий для увлажнения поверхности глаза (роговицы и конъюнктивы) для облегчения дискомфорта, вызванного сухостью, жжением или ощущением постороннего тела в глазу</w:t>
      </w:r>
      <w:r w:rsidR="002D0ADC" w:rsidRPr="00BD777E">
        <w:rPr>
          <w:rFonts w:ascii="Times New Roman" w:hAnsi="Times New Roman"/>
          <w:sz w:val="28"/>
          <w:szCs w:val="28"/>
        </w:rPr>
        <w:t>.</w:t>
      </w:r>
    </w:p>
    <w:p w14:paraId="49CB23F6" w14:textId="77777777" w:rsidR="00EB7858" w:rsidRPr="00BD777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Раствор</w:t>
      </w:r>
      <w:r w:rsidR="002D0ADC" w:rsidRPr="00BD777E">
        <w:rPr>
          <w:rFonts w:ascii="Times New Roman" w:hAnsi="Times New Roman"/>
          <w:sz w:val="28"/>
          <w:szCs w:val="28"/>
        </w:rPr>
        <w:t xml:space="preserve"> помещен в полимерный флакон-капельницу с «контролем вскрытия», обеспечивающий извлечение капель из флакона.</w:t>
      </w:r>
    </w:p>
    <w:p w14:paraId="112F8044" w14:textId="77777777" w:rsidR="007B0147" w:rsidRPr="00BD777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79C2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5.2.</w:t>
      </w:r>
      <w:r w:rsidRPr="00BD777E">
        <w:rPr>
          <w:rFonts w:ascii="Times New Roman" w:hAnsi="Times New Roman"/>
          <w:b/>
          <w:sz w:val="28"/>
          <w:szCs w:val="28"/>
        </w:rPr>
        <w:tab/>
        <w:t>Параметры и характеристики</w:t>
      </w:r>
    </w:p>
    <w:p w14:paraId="6B43E522" w14:textId="77777777" w:rsidR="00EB7858" w:rsidRPr="00BD777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Состав</w:t>
      </w:r>
      <w:r w:rsidR="00B2160C" w:rsidRPr="00BD777E">
        <w:rPr>
          <w:rFonts w:ascii="Times New Roman" w:hAnsi="Times New Roman"/>
          <w:b/>
          <w:sz w:val="28"/>
          <w:szCs w:val="28"/>
        </w:rPr>
        <w:t>:</w:t>
      </w:r>
    </w:p>
    <w:p w14:paraId="26BA4B81" w14:textId="77777777" w:rsidR="00EB7858" w:rsidRPr="00BD777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Раствор</w:t>
      </w:r>
      <w:r w:rsidR="00EB7858" w:rsidRPr="00BD777E">
        <w:rPr>
          <w:rFonts w:ascii="Times New Roman" w:hAnsi="Times New Roman"/>
          <w:sz w:val="28"/>
          <w:szCs w:val="28"/>
        </w:rPr>
        <w:t xml:space="preserve"> имеет следующий состав:</w:t>
      </w:r>
    </w:p>
    <w:p w14:paraId="53EF5AF8" w14:textId="77777777" w:rsidR="002D0ADC" w:rsidRPr="00BD777E" w:rsidRDefault="002D0AD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160"/>
      </w:tblGrid>
      <w:tr w:rsidR="00B2160C" w:rsidRPr="00BD777E" w14:paraId="2A64AD6D" w14:textId="77777777" w:rsidTr="00FC13BC">
        <w:tc>
          <w:tcPr>
            <w:tcW w:w="5068" w:type="dxa"/>
          </w:tcPr>
          <w:p w14:paraId="2081C465" w14:textId="77777777" w:rsidR="00B2160C" w:rsidRPr="00BD777E" w:rsidRDefault="00B2160C" w:rsidP="00B2160C">
            <w:pPr>
              <w:tabs>
                <w:tab w:val="num" w:pos="0"/>
                <w:tab w:val="num" w:pos="567"/>
              </w:tabs>
              <w:spacing w:after="0" w:line="240" w:lineRule="auto"/>
              <w:ind w:firstLine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BD777E">
              <w:rPr>
                <w:rFonts w:ascii="Times New Roman" w:hAnsi="Times New Roman"/>
                <w:i/>
                <w:sz w:val="28"/>
                <w:szCs w:val="28"/>
              </w:rPr>
              <w:t>Действующее вещество:</w:t>
            </w:r>
          </w:p>
        </w:tc>
        <w:tc>
          <w:tcPr>
            <w:tcW w:w="4160" w:type="dxa"/>
          </w:tcPr>
          <w:p w14:paraId="2D582A8A" w14:textId="77777777" w:rsidR="00B2160C" w:rsidRPr="00BD777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0C" w:rsidRPr="00BD777E" w14:paraId="4E86809B" w14:textId="77777777" w:rsidTr="00FC13BC">
        <w:tc>
          <w:tcPr>
            <w:tcW w:w="5068" w:type="dxa"/>
          </w:tcPr>
          <w:p w14:paraId="001FDA7A" w14:textId="6393279F" w:rsidR="00B2160C" w:rsidRPr="00BD777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Глицерол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 xml:space="preserve"> (глицерин)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 xml:space="preserve"> (в пересчете на безводный)</w:t>
            </w:r>
          </w:p>
        </w:tc>
        <w:tc>
          <w:tcPr>
            <w:tcW w:w="4160" w:type="dxa"/>
          </w:tcPr>
          <w:p w14:paraId="610D190A" w14:textId="42085BF7" w:rsidR="00B2160C" w:rsidRPr="00BD777E" w:rsidRDefault="00A75878" w:rsidP="00A75878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- 5,0</w:t>
            </w:r>
            <w:r w:rsidR="00B2160C" w:rsidRPr="00BD777E"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  <w:r w:rsidR="00CA3561" w:rsidRPr="00BD777E">
              <w:rPr>
                <w:rFonts w:ascii="Times New Roman" w:hAnsi="Times New Roman"/>
                <w:sz w:val="28"/>
                <w:szCs w:val="28"/>
              </w:rPr>
              <w:t>/мл</w:t>
            </w:r>
          </w:p>
        </w:tc>
      </w:tr>
      <w:tr w:rsidR="00B2160C" w:rsidRPr="00BD777E" w14:paraId="71CA280A" w14:textId="77777777" w:rsidTr="00FC13BC">
        <w:tc>
          <w:tcPr>
            <w:tcW w:w="5068" w:type="dxa"/>
          </w:tcPr>
          <w:p w14:paraId="190098B9" w14:textId="77777777" w:rsidR="00B2160C" w:rsidRPr="00BD777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i/>
                <w:sz w:val="28"/>
                <w:szCs w:val="28"/>
              </w:rPr>
              <w:t>Вспомогательные вещества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0" w:type="dxa"/>
          </w:tcPr>
          <w:p w14:paraId="46EF9F96" w14:textId="77777777" w:rsidR="00B2160C" w:rsidRPr="00BD777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70" w:rsidRPr="00BD777E" w14:paraId="5C594DDC" w14:textId="77777777" w:rsidTr="00FC13BC">
        <w:tc>
          <w:tcPr>
            <w:tcW w:w="5068" w:type="dxa"/>
          </w:tcPr>
          <w:p w14:paraId="7DF84F7E" w14:textId="551A2CA0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 xml:space="preserve">Поливинилпирролидон 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К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90 (повидон 90)</w:t>
            </w:r>
          </w:p>
        </w:tc>
        <w:tc>
          <w:tcPr>
            <w:tcW w:w="4160" w:type="dxa"/>
          </w:tcPr>
          <w:p w14:paraId="3A0E943A" w14:textId="682ED13C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- 5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,0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</w:p>
        </w:tc>
      </w:tr>
      <w:tr w:rsidR="00224C70" w:rsidRPr="00BD777E" w14:paraId="07E5D56D" w14:textId="77777777" w:rsidTr="00FC13BC">
        <w:tc>
          <w:tcPr>
            <w:tcW w:w="5068" w:type="dxa"/>
          </w:tcPr>
          <w:p w14:paraId="736EECB5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Натрия хлорид</w:t>
            </w:r>
          </w:p>
        </w:tc>
        <w:tc>
          <w:tcPr>
            <w:tcW w:w="4160" w:type="dxa"/>
          </w:tcPr>
          <w:p w14:paraId="017BDD4F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- 4,0</w:t>
            </w:r>
            <w:r w:rsidRPr="00BD777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мг</w:t>
            </w:r>
          </w:p>
        </w:tc>
      </w:tr>
      <w:tr w:rsidR="00224C70" w:rsidRPr="00BD777E" w14:paraId="196725B7" w14:textId="77777777" w:rsidTr="00FC13BC">
        <w:tc>
          <w:tcPr>
            <w:tcW w:w="5068" w:type="dxa"/>
          </w:tcPr>
          <w:p w14:paraId="17397325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Натрия дигидрофосфата дигидрат</w:t>
            </w:r>
          </w:p>
        </w:tc>
        <w:tc>
          <w:tcPr>
            <w:tcW w:w="4160" w:type="dxa"/>
          </w:tcPr>
          <w:p w14:paraId="1203086E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- 1</w:t>
            </w:r>
            <w:r w:rsidRPr="00BD777E">
              <w:rPr>
                <w:rFonts w:ascii="Times New Roman" w:hAnsi="Times New Roman"/>
                <w:spacing w:val="1"/>
                <w:sz w:val="28"/>
                <w:szCs w:val="28"/>
              </w:rPr>
              <w:t>,0 мг</w:t>
            </w:r>
          </w:p>
        </w:tc>
      </w:tr>
      <w:tr w:rsidR="00224C70" w:rsidRPr="00BD777E" w14:paraId="2519DF6B" w14:textId="77777777" w:rsidTr="00FC13BC">
        <w:tc>
          <w:tcPr>
            <w:tcW w:w="5068" w:type="dxa"/>
          </w:tcPr>
          <w:p w14:paraId="251E8CBA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Натрия гидрофосфата додекагидрат</w:t>
            </w:r>
          </w:p>
        </w:tc>
        <w:tc>
          <w:tcPr>
            <w:tcW w:w="4160" w:type="dxa"/>
          </w:tcPr>
          <w:p w14:paraId="20096FFC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- 6</w:t>
            </w:r>
            <w:r w:rsidRPr="00BD777E">
              <w:rPr>
                <w:rFonts w:ascii="Times New Roman" w:hAnsi="Times New Roman"/>
                <w:spacing w:val="1"/>
                <w:sz w:val="28"/>
                <w:szCs w:val="28"/>
              </w:rPr>
              <w:t>,4 мг</w:t>
            </w:r>
          </w:p>
        </w:tc>
      </w:tr>
      <w:tr w:rsidR="00224C70" w:rsidRPr="00BD777E" w14:paraId="6E104FB8" w14:textId="77777777" w:rsidTr="00FC13BC">
        <w:tc>
          <w:tcPr>
            <w:tcW w:w="5068" w:type="dxa"/>
          </w:tcPr>
          <w:p w14:paraId="6C9CC4ED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Нипагин (метилпарагидроксибензоат)</w:t>
            </w:r>
          </w:p>
        </w:tc>
        <w:tc>
          <w:tcPr>
            <w:tcW w:w="4160" w:type="dxa"/>
          </w:tcPr>
          <w:p w14:paraId="553BB15E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- 1</w:t>
            </w:r>
            <w:r w:rsidRPr="00BD777E">
              <w:rPr>
                <w:rFonts w:ascii="Times New Roman" w:hAnsi="Times New Roman"/>
                <w:spacing w:val="1"/>
                <w:sz w:val="28"/>
                <w:szCs w:val="28"/>
              </w:rPr>
              <w:t>,0 мг</w:t>
            </w:r>
          </w:p>
        </w:tc>
      </w:tr>
      <w:tr w:rsidR="00224C70" w:rsidRPr="00BD777E" w14:paraId="0531673D" w14:textId="77777777" w:rsidTr="00FC13BC">
        <w:tc>
          <w:tcPr>
            <w:tcW w:w="5068" w:type="dxa"/>
          </w:tcPr>
          <w:p w14:paraId="02CF2741" w14:textId="77777777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Вода очищенная</w:t>
            </w:r>
          </w:p>
        </w:tc>
        <w:tc>
          <w:tcPr>
            <w:tcW w:w="4160" w:type="dxa"/>
          </w:tcPr>
          <w:p w14:paraId="6021A12F" w14:textId="671DE634" w:rsidR="00224C70" w:rsidRPr="00BD777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- до 1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,0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</w:p>
        </w:tc>
      </w:tr>
    </w:tbl>
    <w:p w14:paraId="53524D80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40623" w14:textId="77777777" w:rsidR="00EB7858" w:rsidRPr="00BD777E" w:rsidRDefault="00B2160C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Параметры и характеристики:</w:t>
      </w:r>
    </w:p>
    <w:tbl>
      <w:tblPr>
        <w:tblStyle w:val="af8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3331"/>
        <w:gridCol w:w="70"/>
        <w:gridCol w:w="3261"/>
      </w:tblGrid>
      <w:tr w:rsidR="00B2160C" w:rsidRPr="00BD777E" w14:paraId="5F8FC783" w14:textId="77777777" w:rsidTr="008F65E2">
        <w:trPr>
          <w:tblHeader/>
        </w:trPr>
        <w:tc>
          <w:tcPr>
            <w:tcW w:w="534" w:type="dxa"/>
          </w:tcPr>
          <w:p w14:paraId="591C3000" w14:textId="77777777" w:rsidR="00B2160C" w:rsidRPr="00BD777E" w:rsidRDefault="00B2160C" w:rsidP="00B2160C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296A4E30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Наименование требований</w:t>
            </w:r>
          </w:p>
        </w:tc>
        <w:tc>
          <w:tcPr>
            <w:tcW w:w="3401" w:type="dxa"/>
            <w:gridSpan w:val="2"/>
          </w:tcPr>
          <w:p w14:paraId="6E464746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Исполнение:</w:t>
            </w:r>
          </w:p>
          <w:p w14:paraId="19293F58" w14:textId="5EF2A20A" w:rsidR="00B2160C" w:rsidRPr="00BD777E" w:rsidRDefault="008F65E2" w:rsidP="00A7587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Раствор увлажняющий офт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альмологический СКАЙВИЖН</w:t>
            </w:r>
            <w:r w:rsidR="005B68FD" w:rsidRPr="00BD777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®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 xml:space="preserve"> по ТУ 21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.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20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.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23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 xml:space="preserve">-004-18833344-2020 </w:t>
            </w:r>
            <w:r w:rsidR="00B2160C" w:rsidRPr="00BD777E">
              <w:rPr>
                <w:rFonts w:ascii="Times New Roman" w:hAnsi="Times New Roman"/>
                <w:sz w:val="28"/>
                <w:szCs w:val="28"/>
              </w:rPr>
              <w:t>(флакон-капельница 10 мл)</w:t>
            </w:r>
          </w:p>
        </w:tc>
        <w:tc>
          <w:tcPr>
            <w:tcW w:w="3261" w:type="dxa"/>
          </w:tcPr>
          <w:p w14:paraId="5E6FD0A2" w14:textId="77777777" w:rsidR="00B2160C" w:rsidRPr="00BD777E" w:rsidRDefault="00B2160C" w:rsidP="008F65E2">
            <w:pPr>
              <w:tabs>
                <w:tab w:val="left" w:pos="964"/>
              </w:tabs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Исполнение:</w:t>
            </w:r>
          </w:p>
          <w:p w14:paraId="02A3C380" w14:textId="62360235" w:rsidR="00B2160C" w:rsidRPr="00BD777E" w:rsidRDefault="008F65E2" w:rsidP="00A75878">
            <w:pPr>
              <w:tabs>
                <w:tab w:val="left" w:pos="964"/>
              </w:tabs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Раствор увлажняющий офта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льмологический СКАЙВИЖН</w:t>
            </w:r>
            <w:r w:rsidR="005B68FD" w:rsidRPr="00BD777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®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 xml:space="preserve"> по ТУ 21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.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20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.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23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 xml:space="preserve">-004-18833344-2020 </w:t>
            </w:r>
            <w:r w:rsidR="00B2160C" w:rsidRPr="00BD777E">
              <w:rPr>
                <w:rFonts w:ascii="Times New Roman" w:hAnsi="Times New Roman"/>
                <w:sz w:val="28"/>
                <w:szCs w:val="28"/>
              </w:rPr>
              <w:t>(флакон-капельница 15 мл)</w:t>
            </w:r>
          </w:p>
        </w:tc>
      </w:tr>
      <w:tr w:rsidR="00B2160C" w:rsidRPr="00BD777E" w14:paraId="67338E6B" w14:textId="77777777" w:rsidTr="00FC13BC">
        <w:tc>
          <w:tcPr>
            <w:tcW w:w="534" w:type="dxa"/>
          </w:tcPr>
          <w:p w14:paraId="29E5C768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1FB0F4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662" w:type="dxa"/>
            <w:gridSpan w:val="3"/>
          </w:tcPr>
          <w:p w14:paraId="2DD4681E" w14:textId="6B7E66BE" w:rsidR="00B2160C" w:rsidRPr="00BD777E" w:rsidRDefault="005970C6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П</w:t>
            </w:r>
            <w:r w:rsidR="00B2160C" w:rsidRPr="00BD777E">
              <w:rPr>
                <w:rFonts w:ascii="Times New Roman" w:hAnsi="Times New Roman"/>
                <w:sz w:val="28"/>
                <w:szCs w:val="28"/>
              </w:rPr>
              <w:t>розрачная или слегка опалесцирующая бесцветная или слабо окрашенная жидкость.</w:t>
            </w:r>
          </w:p>
          <w:p w14:paraId="48AB1AE5" w14:textId="77777777" w:rsidR="00B2160C" w:rsidRPr="00BD777E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0C" w:rsidRPr="00BD777E" w14:paraId="7E21AD45" w14:textId="77777777" w:rsidTr="00FC13BC">
        <w:tc>
          <w:tcPr>
            <w:tcW w:w="534" w:type="dxa"/>
          </w:tcPr>
          <w:p w14:paraId="3FEB86CC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9F177A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6662" w:type="dxa"/>
            <w:gridSpan w:val="3"/>
          </w:tcPr>
          <w:p w14:paraId="77547537" w14:textId="77777777" w:rsidR="00B2160C" w:rsidRPr="00BD777E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6,8-7,7</w:t>
            </w:r>
          </w:p>
        </w:tc>
      </w:tr>
      <w:tr w:rsidR="00B2160C" w:rsidRPr="00BD777E" w14:paraId="514D85A4" w14:textId="77777777" w:rsidTr="00FC13BC">
        <w:tc>
          <w:tcPr>
            <w:tcW w:w="534" w:type="dxa"/>
          </w:tcPr>
          <w:p w14:paraId="6D013EA7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CD7FFB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 xml:space="preserve">Вязкость </w:t>
            </w:r>
          </w:p>
        </w:tc>
        <w:tc>
          <w:tcPr>
            <w:tcW w:w="6662" w:type="dxa"/>
            <w:gridSpan w:val="3"/>
          </w:tcPr>
          <w:p w14:paraId="5DB3AF00" w14:textId="664EDECB" w:rsidR="00B2160C" w:rsidRPr="00BD777E" w:rsidRDefault="00B2160C" w:rsidP="00A75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>1,5 до 2,5 сст при температуре 20±1°С</w:t>
            </w:r>
          </w:p>
        </w:tc>
      </w:tr>
      <w:tr w:rsidR="00B2160C" w:rsidRPr="00BD777E" w14:paraId="67AB225C" w14:textId="77777777" w:rsidTr="00FC13BC">
        <w:tc>
          <w:tcPr>
            <w:tcW w:w="534" w:type="dxa"/>
          </w:tcPr>
          <w:p w14:paraId="260CBAF9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16DA67E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Осмоляльность</w:t>
            </w:r>
          </w:p>
        </w:tc>
        <w:tc>
          <w:tcPr>
            <w:tcW w:w="6662" w:type="dxa"/>
            <w:gridSpan w:val="3"/>
          </w:tcPr>
          <w:p w14:paraId="769906E9" w14:textId="7ECC732A" w:rsidR="00B2160C" w:rsidRPr="00BD777E" w:rsidRDefault="00A75878" w:rsidP="00A75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от 280</w:t>
            </w:r>
            <w:r w:rsidR="00B2160C" w:rsidRPr="00BD777E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40</w:t>
            </w:r>
            <w:r w:rsidR="00B2160C" w:rsidRPr="00BD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7E">
              <w:rPr>
                <w:rFonts w:ascii="Times New Roman" w:hAnsi="Times New Roman"/>
                <w:sz w:val="28"/>
                <w:szCs w:val="28"/>
              </w:rPr>
              <w:t>мОсм</w:t>
            </w:r>
            <w:proofErr w:type="spellEnd"/>
            <w:r w:rsidRPr="00BD777E">
              <w:rPr>
                <w:rFonts w:ascii="Times New Roman" w:hAnsi="Times New Roman"/>
                <w:sz w:val="28"/>
                <w:szCs w:val="28"/>
              </w:rPr>
              <w:t>/кг</w:t>
            </w:r>
          </w:p>
        </w:tc>
      </w:tr>
      <w:tr w:rsidR="00B2160C" w:rsidRPr="00BD777E" w14:paraId="717C31C1" w14:textId="77777777" w:rsidTr="008F65E2">
        <w:tc>
          <w:tcPr>
            <w:tcW w:w="534" w:type="dxa"/>
          </w:tcPr>
          <w:p w14:paraId="2B521E3B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E8C1D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 xml:space="preserve">Номинальный </w:t>
            </w:r>
            <w:r w:rsidRPr="00BD77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объём </w:t>
            </w:r>
          </w:p>
        </w:tc>
        <w:tc>
          <w:tcPr>
            <w:tcW w:w="3401" w:type="dxa"/>
            <w:gridSpan w:val="2"/>
          </w:tcPr>
          <w:p w14:paraId="2E31DD5F" w14:textId="1118DF92" w:rsidR="00B2160C" w:rsidRPr="00BD777E" w:rsidRDefault="00B2160C" w:rsidP="00B2160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lastRenderedPageBreak/>
              <w:t>10 мл</w:t>
            </w:r>
            <w:r w:rsidR="00AC06B9" w:rsidRPr="00BD777E">
              <w:rPr>
                <w:rFonts w:ascii="Times New Roman" w:hAnsi="Times New Roman"/>
                <w:sz w:val="28"/>
                <w:szCs w:val="28"/>
              </w:rPr>
              <w:t>±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3261" w:type="dxa"/>
          </w:tcPr>
          <w:p w14:paraId="4A065F20" w14:textId="445F22C7" w:rsidR="00B2160C" w:rsidRPr="00BD777E" w:rsidRDefault="00B2160C" w:rsidP="00B2160C">
            <w:pPr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15 мл</w:t>
            </w:r>
            <w:r w:rsidR="00AC06B9" w:rsidRPr="00BD777E">
              <w:rPr>
                <w:rFonts w:ascii="Times New Roman" w:hAnsi="Times New Roman"/>
                <w:sz w:val="28"/>
                <w:szCs w:val="28"/>
              </w:rPr>
              <w:t>±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B2160C" w:rsidRPr="00BD777E" w14:paraId="3FCE5E63" w14:textId="77777777" w:rsidTr="00FC13BC">
        <w:tc>
          <w:tcPr>
            <w:tcW w:w="534" w:type="dxa"/>
          </w:tcPr>
          <w:p w14:paraId="448D9EDE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1477E7" w14:textId="77777777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Подлинность:</w:t>
            </w:r>
          </w:p>
        </w:tc>
        <w:tc>
          <w:tcPr>
            <w:tcW w:w="6662" w:type="dxa"/>
            <w:gridSpan w:val="3"/>
          </w:tcPr>
          <w:p w14:paraId="144896D0" w14:textId="71863AF4" w:rsidR="00B2160C" w:rsidRPr="00BD777E" w:rsidRDefault="005970C6" w:rsidP="00224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К</w:t>
            </w:r>
            <w:r w:rsidR="008F65E2" w:rsidRPr="00BD777E">
              <w:rPr>
                <w:rFonts w:ascii="Times New Roman" w:hAnsi="Times New Roman"/>
                <w:sz w:val="28"/>
                <w:szCs w:val="28"/>
              </w:rPr>
              <w:t>ачественные реакции на глицерол (глицерин)</w:t>
            </w:r>
          </w:p>
        </w:tc>
      </w:tr>
      <w:tr w:rsidR="00B2160C" w:rsidRPr="00BD777E" w14:paraId="3ABC22FB" w14:textId="77777777" w:rsidTr="00FC13BC">
        <w:tc>
          <w:tcPr>
            <w:tcW w:w="534" w:type="dxa"/>
          </w:tcPr>
          <w:p w14:paraId="47FE8D78" w14:textId="77777777" w:rsidR="00B2160C" w:rsidRPr="00BD777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B861135" w14:textId="7AC5F8C5" w:rsidR="00B2160C" w:rsidRPr="00BD777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Количественное определение глицерола</w:t>
            </w:r>
            <w:r w:rsidR="00A75878" w:rsidRPr="00BD777E">
              <w:rPr>
                <w:rFonts w:ascii="Times New Roman" w:hAnsi="Times New Roman"/>
                <w:sz w:val="28"/>
                <w:szCs w:val="28"/>
              </w:rPr>
              <w:t xml:space="preserve"> (глицерина)</w:t>
            </w:r>
          </w:p>
        </w:tc>
        <w:tc>
          <w:tcPr>
            <w:tcW w:w="6662" w:type="dxa"/>
            <w:gridSpan w:val="3"/>
          </w:tcPr>
          <w:p w14:paraId="6148F919" w14:textId="77777777" w:rsidR="00597A7F" w:rsidRPr="00BD777E" w:rsidRDefault="00597A7F" w:rsidP="00597A7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777E">
              <w:rPr>
                <w:rFonts w:ascii="Times New Roman" w:hAnsi="Times New Roman"/>
                <w:sz w:val="28"/>
                <w:szCs w:val="24"/>
              </w:rPr>
              <w:t>5±0,5 мг/мл</w:t>
            </w:r>
          </w:p>
          <w:p w14:paraId="314EE536" w14:textId="071C3C7B" w:rsidR="00B2160C" w:rsidRPr="00BD777E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70" w:rsidRPr="00BD777E" w14:paraId="02279BD2" w14:textId="77777777" w:rsidTr="00FC13BC">
        <w:tc>
          <w:tcPr>
            <w:tcW w:w="534" w:type="dxa"/>
          </w:tcPr>
          <w:p w14:paraId="5E96D345" w14:textId="77777777" w:rsidR="00224C70" w:rsidRPr="00BD777E" w:rsidRDefault="00224C70" w:rsidP="00224C70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33E0F8" w14:textId="2D5B4FE0" w:rsidR="00224C70" w:rsidRPr="00BD777E" w:rsidRDefault="00224C70" w:rsidP="00224C7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Масса раствора в индивидуальной упаковке</w:t>
            </w:r>
            <w:r w:rsidR="00DE5E93" w:rsidRPr="00BD777E">
              <w:rPr>
                <w:rFonts w:ascii="Times New Roman" w:hAnsi="Times New Roman"/>
                <w:sz w:val="28"/>
                <w:szCs w:val="28"/>
              </w:rPr>
              <w:t xml:space="preserve"> с учетом массы флакона</w:t>
            </w:r>
          </w:p>
        </w:tc>
        <w:tc>
          <w:tcPr>
            <w:tcW w:w="3331" w:type="dxa"/>
          </w:tcPr>
          <w:p w14:paraId="704A814D" w14:textId="69605DBD" w:rsidR="00224C70" w:rsidRPr="00BD777E" w:rsidRDefault="00224C70" w:rsidP="00224C7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1</w:t>
            </w:r>
            <w:r w:rsidR="00CA3561" w:rsidRPr="00BD777E">
              <w:rPr>
                <w:rFonts w:ascii="Times New Roman" w:hAnsi="Times New Roman"/>
                <w:sz w:val="28"/>
                <w:szCs w:val="28"/>
              </w:rPr>
              <w:t>5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±</w:t>
            </w:r>
            <w:r w:rsidR="00CA3561" w:rsidRPr="00BD777E">
              <w:rPr>
                <w:rFonts w:ascii="Times New Roman" w:hAnsi="Times New Roman"/>
                <w:sz w:val="28"/>
                <w:szCs w:val="28"/>
              </w:rPr>
              <w:t>1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,5 г</w:t>
            </w:r>
          </w:p>
        </w:tc>
        <w:tc>
          <w:tcPr>
            <w:tcW w:w="3331" w:type="dxa"/>
            <w:gridSpan w:val="2"/>
          </w:tcPr>
          <w:p w14:paraId="754F66CC" w14:textId="682B369D" w:rsidR="00224C70" w:rsidRPr="00BD777E" w:rsidRDefault="00CA3561" w:rsidP="00224C70">
            <w:pPr>
              <w:rPr>
                <w:rFonts w:ascii="Times New Roman" w:hAnsi="Times New Roman"/>
                <w:sz w:val="28"/>
                <w:szCs w:val="28"/>
              </w:rPr>
            </w:pPr>
            <w:r w:rsidRPr="00BD777E">
              <w:rPr>
                <w:rFonts w:ascii="Times New Roman" w:hAnsi="Times New Roman"/>
                <w:sz w:val="28"/>
                <w:szCs w:val="28"/>
              </w:rPr>
              <w:t>20</w:t>
            </w:r>
            <w:r w:rsidR="00224C70" w:rsidRPr="00BD777E">
              <w:rPr>
                <w:rFonts w:ascii="Times New Roman" w:hAnsi="Times New Roman"/>
                <w:sz w:val="28"/>
                <w:szCs w:val="28"/>
              </w:rPr>
              <w:t>±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2</w:t>
            </w:r>
            <w:r w:rsidR="00224C70" w:rsidRPr="00BD777E">
              <w:rPr>
                <w:rFonts w:ascii="Times New Roman" w:hAnsi="Times New Roman"/>
                <w:sz w:val="28"/>
                <w:szCs w:val="28"/>
              </w:rPr>
              <w:t>,</w:t>
            </w:r>
            <w:r w:rsidRPr="00BD777E">
              <w:rPr>
                <w:rFonts w:ascii="Times New Roman" w:hAnsi="Times New Roman"/>
                <w:sz w:val="28"/>
                <w:szCs w:val="28"/>
              </w:rPr>
              <w:t>0</w:t>
            </w:r>
            <w:r w:rsidR="00224C70" w:rsidRPr="00BD77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14:paraId="44917692" w14:textId="77777777" w:rsidR="00B2160C" w:rsidRPr="00BD777E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8A1F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6.</w:t>
      </w:r>
      <w:r w:rsidRPr="00BD777E">
        <w:rPr>
          <w:rFonts w:ascii="Times New Roman" w:hAnsi="Times New Roman"/>
          <w:b/>
          <w:sz w:val="28"/>
          <w:szCs w:val="28"/>
        </w:rPr>
        <w:tab/>
        <w:t>Порядок использования медицинского изделия</w:t>
      </w:r>
    </w:p>
    <w:p w14:paraId="608591E3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6.1.</w:t>
      </w:r>
      <w:r w:rsidRPr="00BD777E">
        <w:rPr>
          <w:rFonts w:ascii="Times New Roman" w:hAnsi="Times New Roman"/>
          <w:b/>
          <w:sz w:val="28"/>
          <w:szCs w:val="28"/>
        </w:rPr>
        <w:tab/>
        <w:t>Перед работой с изделием ознакомьтесь с инструкцией по применению</w:t>
      </w:r>
    </w:p>
    <w:p w14:paraId="7F3AAE5E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6.2.</w:t>
      </w:r>
      <w:r w:rsidRPr="00BD777E">
        <w:rPr>
          <w:rFonts w:ascii="Times New Roman" w:hAnsi="Times New Roman"/>
          <w:b/>
          <w:sz w:val="28"/>
          <w:szCs w:val="28"/>
        </w:rPr>
        <w:tab/>
        <w:t>Порядок применения</w:t>
      </w:r>
    </w:p>
    <w:p w14:paraId="0940447D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777E">
        <w:rPr>
          <w:rFonts w:ascii="Times New Roman" w:hAnsi="Times New Roman"/>
          <w:i/>
          <w:sz w:val="28"/>
          <w:szCs w:val="28"/>
        </w:rPr>
        <w:t>Для подготовки к использованию изделия необходимо:</w:t>
      </w:r>
    </w:p>
    <w:p w14:paraId="0190181A" w14:textId="77777777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777E">
        <w:rPr>
          <w:rFonts w:ascii="Times New Roman" w:hAnsi="Times New Roman"/>
          <w:i/>
          <w:sz w:val="28"/>
          <w:szCs w:val="28"/>
        </w:rPr>
        <w:t>Дозирование, частота и длительность применения</w:t>
      </w:r>
    </w:p>
    <w:p w14:paraId="0FF942C3" w14:textId="77777777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Рекомендуется закапывать </w:t>
      </w:r>
      <w:r w:rsidR="00B2160C" w:rsidRPr="00BD777E">
        <w:rPr>
          <w:rFonts w:ascii="Times New Roman" w:hAnsi="Times New Roman"/>
          <w:sz w:val="28"/>
          <w:szCs w:val="28"/>
        </w:rPr>
        <w:t>раствор</w:t>
      </w:r>
      <w:r w:rsidRPr="00BD777E">
        <w:rPr>
          <w:rFonts w:ascii="Times New Roman" w:hAnsi="Times New Roman"/>
          <w:sz w:val="28"/>
          <w:szCs w:val="28"/>
        </w:rPr>
        <w:t xml:space="preserve"> 4-8 раз в сутки в конъюнктивальный мешок каждого глаза по 1 или 2 капли. При необходимости можно закапывать по 1 или 2 капли каждый час, частота закапывания устанавливается индивидуально в зависимости от Ваших ощущений и согласно рекомендациям врача. Длительность применения </w:t>
      </w:r>
      <w:r w:rsidR="00B2160C" w:rsidRPr="00BD777E">
        <w:rPr>
          <w:rFonts w:ascii="Times New Roman" w:hAnsi="Times New Roman"/>
          <w:sz w:val="28"/>
          <w:szCs w:val="28"/>
        </w:rPr>
        <w:t>раствора</w:t>
      </w:r>
      <w:r w:rsidRPr="00BD777E">
        <w:rPr>
          <w:rFonts w:ascii="Times New Roman" w:hAnsi="Times New Roman"/>
          <w:sz w:val="28"/>
          <w:szCs w:val="28"/>
        </w:rPr>
        <w:t xml:space="preserve"> - не менее 2-3 недель, предельный срок применения не ограничен. В случае, если жалобы, дискомфорт сохраняются, необходимо проконсультироваться с врачом.</w:t>
      </w:r>
    </w:p>
    <w:p w14:paraId="6882F7D9" w14:textId="77777777" w:rsidR="002D0ADC" w:rsidRPr="00BD777E" w:rsidRDefault="002D0AD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B3057" w14:textId="77777777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777E">
        <w:rPr>
          <w:rFonts w:ascii="Times New Roman" w:hAnsi="Times New Roman"/>
          <w:i/>
          <w:sz w:val="28"/>
          <w:szCs w:val="28"/>
        </w:rPr>
        <w:t>Способ применения</w:t>
      </w:r>
      <w:r w:rsidR="002D0ADC" w:rsidRPr="00BD777E">
        <w:rPr>
          <w:rFonts w:ascii="Times New Roman" w:hAnsi="Times New Roman"/>
          <w:sz w:val="28"/>
          <w:szCs w:val="28"/>
        </w:rPr>
        <w:t xml:space="preserve"> (</w:t>
      </w:r>
      <w:r w:rsidR="002D0ADC" w:rsidRPr="00BD777E">
        <w:rPr>
          <w:rFonts w:ascii="Times New Roman" w:hAnsi="Times New Roman"/>
          <w:i/>
          <w:sz w:val="28"/>
          <w:szCs w:val="28"/>
        </w:rPr>
        <w:t>флакон-капельница)</w:t>
      </w:r>
    </w:p>
    <w:p w14:paraId="422A35FF" w14:textId="77777777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Перед первым использованием свернуть колпачок, нарушив при этом «контроль вскрытия». Снять защитное колечко. Перевернуть флакон-капельницу и, надавливая на боковые стенки флакона ввести 1 или 2 капли в конъюнктивальный мешок одного, а затем другого глаза. Медленно закрыть глаза и дать возможность жидкости равномерно распределиться по поверхности глаза. По окончании процедуры плотно навернуть колпачок на флакон-капельницу.</w:t>
      </w:r>
    </w:p>
    <w:p w14:paraId="52A450B6" w14:textId="77777777" w:rsidR="00DB7D60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При закапывании избегать контактов кончика капельницы с поверхностью глаза и кожей. </w:t>
      </w:r>
    </w:p>
    <w:p w14:paraId="37EBB64A" w14:textId="77777777" w:rsidR="00C724D2" w:rsidRPr="00BD777E" w:rsidRDefault="00C724D2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660E9" w14:textId="51B081CF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Взаимодействие с другими средствами</w:t>
      </w:r>
      <w:r w:rsidR="00DB7D60" w:rsidRPr="00BD777E">
        <w:rPr>
          <w:rFonts w:ascii="Times New Roman" w:hAnsi="Times New Roman"/>
          <w:sz w:val="28"/>
          <w:szCs w:val="28"/>
        </w:rPr>
        <w:t>:</w:t>
      </w:r>
    </w:p>
    <w:p w14:paraId="3AA0AC5A" w14:textId="0BD4123C" w:rsidR="00EB785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Не следует применять </w:t>
      </w:r>
      <w:r w:rsidR="00B2160C" w:rsidRPr="00BD777E">
        <w:rPr>
          <w:rFonts w:ascii="Times New Roman" w:hAnsi="Times New Roman"/>
          <w:sz w:val="28"/>
          <w:szCs w:val="28"/>
        </w:rPr>
        <w:t>раствор</w:t>
      </w:r>
      <w:r w:rsidRPr="00BD777E">
        <w:rPr>
          <w:rFonts w:ascii="Times New Roman" w:hAnsi="Times New Roman"/>
          <w:sz w:val="28"/>
          <w:szCs w:val="28"/>
        </w:rPr>
        <w:t xml:space="preserve"> одно</w:t>
      </w:r>
      <w:r w:rsidR="002D0ADC" w:rsidRPr="00BD777E">
        <w:rPr>
          <w:rFonts w:ascii="Times New Roman" w:hAnsi="Times New Roman"/>
          <w:sz w:val="28"/>
          <w:szCs w:val="28"/>
        </w:rPr>
        <w:t>временно с глазными каплями</w:t>
      </w:r>
      <w:r w:rsidR="00B2160C" w:rsidRPr="00BD777E">
        <w:rPr>
          <w:rFonts w:ascii="Times New Roman" w:hAnsi="Times New Roman"/>
          <w:sz w:val="28"/>
          <w:szCs w:val="28"/>
        </w:rPr>
        <w:t xml:space="preserve"> и/или растворами для глаз</w:t>
      </w:r>
      <w:r w:rsidR="002D0ADC" w:rsidRPr="00BD777E">
        <w:rPr>
          <w:rFonts w:ascii="Times New Roman" w:hAnsi="Times New Roman"/>
          <w:sz w:val="28"/>
          <w:szCs w:val="28"/>
        </w:rPr>
        <w:t>, со</w:t>
      </w:r>
      <w:r w:rsidRPr="00BD777E">
        <w:rPr>
          <w:rFonts w:ascii="Times New Roman" w:hAnsi="Times New Roman"/>
          <w:sz w:val="28"/>
          <w:szCs w:val="28"/>
        </w:rPr>
        <w:t>держащими соли металлов.</w:t>
      </w:r>
    </w:p>
    <w:p w14:paraId="2EB4EF8F" w14:textId="750C15C0" w:rsidR="00F84014" w:rsidRPr="00BD777E" w:rsidRDefault="00F84014" w:rsidP="00F840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77E">
        <w:rPr>
          <w:rFonts w:ascii="Times New Roman" w:hAnsi="Times New Roman"/>
          <w:b/>
          <w:bCs/>
          <w:sz w:val="28"/>
          <w:szCs w:val="28"/>
        </w:rPr>
        <w:t xml:space="preserve">6.3. Принцип действия: </w:t>
      </w:r>
    </w:p>
    <w:p w14:paraId="61CC501A" w14:textId="02D67E5E" w:rsidR="00F84014" w:rsidRPr="00BD777E" w:rsidRDefault="00F84014" w:rsidP="00F84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lastRenderedPageBreak/>
        <w:t>Если глазная оболочка высыхает, быстро развивается усталость, что отрицательно сказывается на зрительной функции. Это связано с ухудшением питания тканей. Дополнительно зрительный орган теряет сопротивляемость болезнетворным микроорганизмам. После закапывания на слизистой оболочке происходит восполнение толщины пленки слезной жидкости, увеличивается ее вязкость, что исключает ее быстрое вымывание.</w:t>
      </w:r>
    </w:p>
    <w:p w14:paraId="79BA7EC3" w14:textId="77777777" w:rsidR="005B68FD" w:rsidRPr="00BD777E" w:rsidRDefault="005B68FD" w:rsidP="00F84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0CD24" w14:textId="77777777" w:rsidR="002D0ADC" w:rsidRPr="00BD777E" w:rsidRDefault="002D0ADC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CAACC0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7.</w:t>
      </w:r>
      <w:r w:rsidRPr="00BD777E">
        <w:rPr>
          <w:rFonts w:ascii="Times New Roman" w:hAnsi="Times New Roman"/>
          <w:b/>
          <w:sz w:val="28"/>
          <w:szCs w:val="28"/>
        </w:rPr>
        <w:tab/>
        <w:t>Условия хранения и эксплуатации</w:t>
      </w:r>
    </w:p>
    <w:p w14:paraId="38523750" w14:textId="361615F6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Хранить при температуре </w:t>
      </w:r>
      <w:r w:rsidR="00B2160C" w:rsidRPr="00BD777E">
        <w:rPr>
          <w:rFonts w:ascii="Times New Roman" w:hAnsi="Times New Roman"/>
          <w:sz w:val="28"/>
          <w:szCs w:val="28"/>
        </w:rPr>
        <w:t xml:space="preserve">от </w:t>
      </w:r>
      <w:r w:rsidR="00C724D2" w:rsidRPr="00BD777E">
        <w:rPr>
          <w:rFonts w:ascii="Times New Roman" w:hAnsi="Times New Roman"/>
          <w:sz w:val="28"/>
          <w:szCs w:val="28"/>
        </w:rPr>
        <w:t xml:space="preserve">+ </w:t>
      </w:r>
      <w:r w:rsidR="00DB7D60" w:rsidRPr="00BD777E">
        <w:rPr>
          <w:rFonts w:ascii="Times New Roman" w:hAnsi="Times New Roman"/>
          <w:sz w:val="28"/>
          <w:szCs w:val="28"/>
        </w:rPr>
        <w:t>2</w:t>
      </w:r>
      <w:r w:rsidR="00B2160C" w:rsidRPr="00BD777E">
        <w:rPr>
          <w:rFonts w:ascii="Times New Roman" w:hAnsi="Times New Roman"/>
          <w:sz w:val="28"/>
          <w:szCs w:val="28"/>
        </w:rPr>
        <w:t xml:space="preserve"> °С до </w:t>
      </w:r>
      <w:r w:rsidR="00C724D2" w:rsidRPr="00BD777E">
        <w:rPr>
          <w:rFonts w:ascii="Times New Roman" w:hAnsi="Times New Roman"/>
          <w:sz w:val="28"/>
          <w:szCs w:val="28"/>
        </w:rPr>
        <w:t xml:space="preserve">+ </w:t>
      </w:r>
      <w:r w:rsidR="00B2160C" w:rsidRPr="00BD777E">
        <w:rPr>
          <w:rFonts w:ascii="Times New Roman" w:hAnsi="Times New Roman"/>
          <w:sz w:val="28"/>
          <w:szCs w:val="28"/>
        </w:rPr>
        <w:t>25 °С</w:t>
      </w:r>
      <w:r w:rsidRPr="00BD777E">
        <w:rPr>
          <w:rFonts w:ascii="Times New Roman" w:hAnsi="Times New Roman"/>
          <w:sz w:val="28"/>
          <w:szCs w:val="28"/>
        </w:rPr>
        <w:t xml:space="preserve">. </w:t>
      </w:r>
    </w:p>
    <w:p w14:paraId="4520D1AD" w14:textId="77777777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Не замораживать. </w:t>
      </w:r>
    </w:p>
    <w:p w14:paraId="1718BCFB" w14:textId="3DE63DBF" w:rsidR="00EB785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2B16A893" w14:textId="77777777" w:rsidR="008F0848" w:rsidRPr="00BD777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DDC82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8.</w:t>
      </w:r>
      <w:r w:rsidRPr="00BD777E">
        <w:rPr>
          <w:rFonts w:ascii="Times New Roman" w:hAnsi="Times New Roman"/>
          <w:b/>
          <w:sz w:val="28"/>
          <w:szCs w:val="28"/>
        </w:rPr>
        <w:tab/>
        <w:t>Метод и условия стерилизации</w:t>
      </w:r>
    </w:p>
    <w:p w14:paraId="0911172F" w14:textId="4A42FC2A" w:rsidR="00EB7858" w:rsidRPr="00BD777E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 xml:space="preserve">Раствор в индивидуальной упаковке является стерильным. Стерилизация осуществляется методом стерилизующей фильтрации. Раствор фильтруют под давлением </w:t>
      </w:r>
      <w:r w:rsidR="00C724D2" w:rsidRPr="00BD777E">
        <w:rPr>
          <w:rFonts w:ascii="Times New Roman" w:hAnsi="Times New Roman"/>
          <w:sz w:val="28"/>
          <w:szCs w:val="28"/>
        </w:rPr>
        <w:t>не более 0,6</w:t>
      </w:r>
      <w:r w:rsidRPr="00BD777E">
        <w:rPr>
          <w:rFonts w:ascii="Times New Roman" w:hAnsi="Times New Roman"/>
          <w:sz w:val="28"/>
          <w:szCs w:val="28"/>
        </w:rPr>
        <w:t xml:space="preserve"> бар на двухкаскадной установке, состоящей из двух фильтров; фильтр тонкой очистки (0,6 мкм) и стерилизующий фильтр (0,22 мкм) в соответствии с ГОСТ Р ИСО 13408-2. Далее раствор разливают в асептических условиях в соответствии с ГОСТ Р ИСО 13408-1</w:t>
      </w:r>
      <w:r w:rsidR="00EB7858" w:rsidRPr="00BD777E">
        <w:rPr>
          <w:rFonts w:ascii="Times New Roman" w:hAnsi="Times New Roman"/>
          <w:sz w:val="28"/>
          <w:szCs w:val="28"/>
        </w:rPr>
        <w:t>.</w:t>
      </w:r>
    </w:p>
    <w:p w14:paraId="6FB32323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F757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9.</w:t>
      </w:r>
      <w:r w:rsidRPr="00BD777E">
        <w:rPr>
          <w:rFonts w:ascii="Times New Roman" w:hAnsi="Times New Roman"/>
          <w:b/>
          <w:sz w:val="28"/>
          <w:szCs w:val="28"/>
        </w:rPr>
        <w:tab/>
        <w:t>Техническое обслуживание, текущий ремонт</w:t>
      </w:r>
    </w:p>
    <w:p w14:paraId="37B8A7BD" w14:textId="324A6CFF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9.1.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>Раствор – стерильное медицинское изделие индивидуального применения. Ремонту и техническому обслуживанию не подлежит</w:t>
      </w:r>
      <w:r w:rsidRPr="00BD777E">
        <w:rPr>
          <w:rFonts w:ascii="Times New Roman" w:hAnsi="Times New Roman"/>
          <w:sz w:val="28"/>
          <w:szCs w:val="28"/>
        </w:rPr>
        <w:t>.</w:t>
      </w:r>
    </w:p>
    <w:p w14:paraId="4207BD0D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9.2.</w:t>
      </w:r>
      <w:r w:rsidRPr="00BD777E">
        <w:rPr>
          <w:rFonts w:ascii="Times New Roman" w:hAnsi="Times New Roman"/>
          <w:sz w:val="28"/>
          <w:szCs w:val="28"/>
        </w:rPr>
        <w:tab/>
        <w:t>Обработка, очистка, дезинфекция не требуется.</w:t>
      </w:r>
    </w:p>
    <w:p w14:paraId="3DEC68D3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E3CF9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10.</w:t>
      </w:r>
      <w:r w:rsidRPr="00BD777E">
        <w:rPr>
          <w:rFonts w:ascii="Times New Roman" w:hAnsi="Times New Roman"/>
          <w:b/>
          <w:sz w:val="28"/>
          <w:szCs w:val="28"/>
        </w:rPr>
        <w:tab/>
        <w:t>Комплектность</w:t>
      </w:r>
    </w:p>
    <w:p w14:paraId="2F52361A" w14:textId="41EE6782" w:rsidR="003B1A2C" w:rsidRPr="00BD777E" w:rsidRDefault="00B2160C" w:rsidP="00C94251">
      <w:pPr>
        <w:pStyle w:val="aa"/>
        <w:spacing w:after="0" w:line="240" w:lineRule="auto"/>
        <w:ind w:left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777E">
        <w:rPr>
          <w:rFonts w:ascii="Times New Roman" w:hAnsi="Times New Roman"/>
          <w:sz w:val="28"/>
          <w:szCs w:val="28"/>
        </w:rPr>
        <w:t xml:space="preserve">10.1 </w:t>
      </w:r>
      <w:r w:rsidR="00C94251" w:rsidRPr="00BD777E">
        <w:rPr>
          <w:rFonts w:ascii="Times New Roman" w:hAnsi="Times New Roman"/>
          <w:sz w:val="28"/>
          <w:szCs w:val="28"/>
        </w:rPr>
        <w:t xml:space="preserve">  </w:t>
      </w:r>
      <w:r w:rsidR="008F65E2" w:rsidRPr="00BD777E">
        <w:rPr>
          <w:rFonts w:ascii="Times New Roman" w:hAnsi="Times New Roman"/>
          <w:sz w:val="28"/>
          <w:szCs w:val="28"/>
        </w:rPr>
        <w:t>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="008F65E2" w:rsidRPr="00BD777E">
        <w:rPr>
          <w:rFonts w:ascii="Times New Roman" w:hAnsi="Times New Roman"/>
          <w:sz w:val="28"/>
          <w:szCs w:val="28"/>
        </w:rPr>
        <w:t xml:space="preserve"> </w:t>
      </w:r>
      <w:r w:rsidR="00C724D2" w:rsidRPr="00BD777E">
        <w:rPr>
          <w:rFonts w:ascii="Times New Roman" w:hAnsi="Times New Roman"/>
          <w:sz w:val="28"/>
          <w:szCs w:val="28"/>
        </w:rPr>
        <w:t>по ТУ 21</w:t>
      </w:r>
      <w:r w:rsidR="008F65E2" w:rsidRPr="00BD777E">
        <w:rPr>
          <w:rFonts w:ascii="Times New Roman" w:hAnsi="Times New Roman"/>
          <w:sz w:val="28"/>
          <w:szCs w:val="28"/>
        </w:rPr>
        <w:t>.</w:t>
      </w:r>
      <w:r w:rsidR="00C724D2" w:rsidRPr="00BD777E">
        <w:rPr>
          <w:rFonts w:ascii="Times New Roman" w:hAnsi="Times New Roman"/>
          <w:sz w:val="28"/>
          <w:szCs w:val="28"/>
        </w:rPr>
        <w:t>20</w:t>
      </w:r>
      <w:r w:rsidR="008F65E2" w:rsidRPr="00BD777E">
        <w:rPr>
          <w:rFonts w:ascii="Times New Roman" w:hAnsi="Times New Roman"/>
          <w:sz w:val="28"/>
          <w:szCs w:val="28"/>
        </w:rPr>
        <w:t>.</w:t>
      </w:r>
      <w:r w:rsidR="00C724D2" w:rsidRPr="00BD777E">
        <w:rPr>
          <w:rFonts w:ascii="Times New Roman" w:hAnsi="Times New Roman"/>
          <w:sz w:val="28"/>
          <w:szCs w:val="28"/>
        </w:rPr>
        <w:t>2</w:t>
      </w:r>
      <w:r w:rsidR="008F65E2" w:rsidRPr="00BD777E">
        <w:rPr>
          <w:rFonts w:ascii="Times New Roman" w:hAnsi="Times New Roman"/>
          <w:sz w:val="28"/>
          <w:szCs w:val="28"/>
        </w:rPr>
        <w:t xml:space="preserve">3-004-18833344-2020 </w:t>
      </w:r>
      <w:r w:rsidR="003B1A2C" w:rsidRPr="00BD777E">
        <w:rPr>
          <w:rFonts w:ascii="Times New Roman" w:eastAsia="Calibri" w:hAnsi="Times New Roman"/>
          <w:sz w:val="28"/>
          <w:szCs w:val="28"/>
          <w:lang w:eastAsia="en-US"/>
        </w:rPr>
        <w:t>- флакон-капельница 10 мл</w:t>
      </w:r>
      <w:r w:rsidR="00DE5E93" w:rsidRPr="00BD777E">
        <w:rPr>
          <w:rFonts w:ascii="Times New Roman" w:eastAsia="Calibri" w:hAnsi="Times New Roman"/>
          <w:sz w:val="28"/>
          <w:szCs w:val="28"/>
          <w:lang w:eastAsia="en-US"/>
        </w:rPr>
        <w:t>, в составе:</w:t>
      </w:r>
    </w:p>
    <w:p w14:paraId="4F9F9C26" w14:textId="78EE7283" w:rsidR="00DE5E93" w:rsidRPr="00BD777E" w:rsidRDefault="00DE5E93" w:rsidP="00DE5E9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1. 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color w:val="000000"/>
          <w:sz w:val="28"/>
          <w:szCs w:val="28"/>
        </w:rPr>
        <w:t xml:space="preserve"> по ТУ 21.20.23-004-18833344-2020 - флакон-капельница 10 мл – 1 шт. </w:t>
      </w:r>
    </w:p>
    <w:p w14:paraId="39362DD4" w14:textId="36E71328" w:rsidR="00DE5E93" w:rsidRPr="00BD777E" w:rsidRDefault="00A85F78" w:rsidP="00DE5E9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2. И</w:t>
      </w:r>
      <w:r w:rsidR="00DE5E93" w:rsidRPr="00BD777E">
        <w:rPr>
          <w:rFonts w:ascii="Times New Roman" w:hAnsi="Times New Roman"/>
          <w:color w:val="000000"/>
          <w:sz w:val="28"/>
          <w:szCs w:val="28"/>
        </w:rPr>
        <w:t>нструкция по применению – 1 шт.</w:t>
      </w:r>
    </w:p>
    <w:p w14:paraId="6E88F78D" w14:textId="15D21342" w:rsidR="00DE5E93" w:rsidRPr="00BD777E" w:rsidRDefault="00A85F78" w:rsidP="00DE5E9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777E">
        <w:rPr>
          <w:rFonts w:ascii="Times New Roman" w:hAnsi="Times New Roman"/>
          <w:color w:val="000000"/>
          <w:sz w:val="28"/>
          <w:szCs w:val="28"/>
        </w:rPr>
        <w:t>3. П</w:t>
      </w:r>
      <w:r w:rsidR="00DE5E93" w:rsidRPr="00BD777E">
        <w:rPr>
          <w:rFonts w:ascii="Times New Roman" w:hAnsi="Times New Roman"/>
          <w:color w:val="000000"/>
          <w:sz w:val="28"/>
          <w:szCs w:val="28"/>
        </w:rPr>
        <w:t>отребительская упаковка – 1 шт.</w:t>
      </w:r>
    </w:p>
    <w:p w14:paraId="572FA409" w14:textId="0AB7CCE0" w:rsidR="003B1A2C" w:rsidRPr="00BD777E" w:rsidRDefault="00C94251" w:rsidP="00C9425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777E">
        <w:rPr>
          <w:rFonts w:ascii="Times New Roman" w:eastAsia="Calibri" w:hAnsi="Times New Roman"/>
          <w:sz w:val="28"/>
          <w:szCs w:val="28"/>
          <w:lang w:eastAsia="en-US"/>
        </w:rPr>
        <w:t xml:space="preserve">10.2   </w:t>
      </w:r>
      <w:r w:rsidR="003B1A2C" w:rsidRPr="00BD777E">
        <w:rPr>
          <w:rFonts w:ascii="Times New Roman" w:eastAsia="Calibri" w:hAnsi="Times New Roman"/>
          <w:sz w:val="28"/>
          <w:szCs w:val="28"/>
          <w:lang w:eastAsia="en-US"/>
        </w:rPr>
        <w:t>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="003B1A2C" w:rsidRPr="00BD777E">
        <w:rPr>
          <w:rFonts w:ascii="Times New Roman" w:eastAsia="Calibri" w:hAnsi="Times New Roman"/>
          <w:sz w:val="28"/>
          <w:szCs w:val="28"/>
          <w:lang w:eastAsia="en-US"/>
        </w:rPr>
        <w:t xml:space="preserve"> по ТУ 21.20.23-004-18833344-2020 - флакон-капельница 15 мл</w:t>
      </w:r>
      <w:r w:rsidR="00DE5E93" w:rsidRPr="00BD777E">
        <w:rPr>
          <w:rFonts w:ascii="Times New Roman" w:eastAsia="Calibri" w:hAnsi="Times New Roman"/>
          <w:sz w:val="28"/>
          <w:szCs w:val="28"/>
          <w:lang w:eastAsia="en-US"/>
        </w:rPr>
        <w:t>, в составе:</w:t>
      </w:r>
    </w:p>
    <w:p w14:paraId="09E4C449" w14:textId="65952969" w:rsidR="00DE5E93" w:rsidRPr="00BD777E" w:rsidRDefault="00DE5E93" w:rsidP="00DE5E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1. Раствор увлажняющий офтальмологический 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Pr="00BD777E">
        <w:rPr>
          <w:rFonts w:ascii="Times New Roman" w:hAnsi="Times New Roman"/>
          <w:sz w:val="28"/>
          <w:szCs w:val="28"/>
        </w:rPr>
        <w:t xml:space="preserve"> по ТУ 21.20.23-004-18833344-2020 - флакон-капельница 15 мл – 1 шт.  </w:t>
      </w:r>
    </w:p>
    <w:p w14:paraId="284ACC62" w14:textId="412BBA87" w:rsidR="00DE5E93" w:rsidRPr="00BD777E" w:rsidRDefault="00A85F78" w:rsidP="00DE5E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2.И</w:t>
      </w:r>
      <w:r w:rsidR="00DE5E93" w:rsidRPr="00BD777E">
        <w:rPr>
          <w:rFonts w:ascii="Times New Roman" w:hAnsi="Times New Roman"/>
          <w:sz w:val="28"/>
          <w:szCs w:val="28"/>
        </w:rPr>
        <w:t>нструкция по применению – 1 шт.</w:t>
      </w:r>
    </w:p>
    <w:p w14:paraId="482AEBA3" w14:textId="4365DE10" w:rsidR="00EB7858" w:rsidRPr="00BD777E" w:rsidRDefault="00A85F78" w:rsidP="00DE5E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3. П</w:t>
      </w:r>
      <w:r w:rsidR="00DE5E93" w:rsidRPr="00BD777E">
        <w:rPr>
          <w:rFonts w:ascii="Times New Roman" w:hAnsi="Times New Roman"/>
          <w:sz w:val="28"/>
          <w:szCs w:val="28"/>
        </w:rPr>
        <w:t>отребительская упаковка – 1 шт.</w:t>
      </w:r>
    </w:p>
    <w:p w14:paraId="2829357A" w14:textId="77777777" w:rsidR="0081533F" w:rsidRPr="00BD777E" w:rsidRDefault="0081533F" w:rsidP="003B1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EA1A2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11.</w:t>
      </w:r>
      <w:r w:rsidRPr="00BD777E">
        <w:rPr>
          <w:rFonts w:ascii="Times New Roman" w:hAnsi="Times New Roman"/>
          <w:b/>
          <w:sz w:val="28"/>
          <w:szCs w:val="28"/>
        </w:rPr>
        <w:tab/>
        <w:t>Упаковка</w:t>
      </w:r>
    </w:p>
    <w:p w14:paraId="2DABA064" w14:textId="069E41D5" w:rsidR="00B2160C" w:rsidRPr="00BD777E" w:rsidRDefault="00B2160C" w:rsidP="002559F4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Раствор упакован в индивидуальную упаков</w:t>
      </w:r>
      <w:r w:rsidR="0081533F" w:rsidRPr="00BD777E">
        <w:rPr>
          <w:rFonts w:ascii="Times New Roman" w:hAnsi="Times New Roman"/>
          <w:sz w:val="28"/>
          <w:szCs w:val="28"/>
        </w:rPr>
        <w:t>ку: флакон-капельницу 10 мл или 15</w:t>
      </w:r>
      <w:r w:rsidRPr="00BD777E">
        <w:rPr>
          <w:rFonts w:ascii="Times New Roman" w:hAnsi="Times New Roman"/>
          <w:sz w:val="28"/>
          <w:szCs w:val="28"/>
        </w:rPr>
        <w:t xml:space="preserve"> мл.</w:t>
      </w:r>
    </w:p>
    <w:p w14:paraId="434586B4" w14:textId="77777777" w:rsidR="00224C70" w:rsidRPr="00BD777E" w:rsidRDefault="00224C70" w:rsidP="002559F4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lastRenderedPageBreak/>
        <w:t>Раствор в индивидуальной упаковке (флакон-капельница) и прошедший стерилизацию упакован в потребительскую упаковку – пачка картонная по ГОСТ 33781 в количестве 1 штука</w:t>
      </w:r>
      <w:r w:rsidR="00B2160C" w:rsidRPr="00BD777E">
        <w:rPr>
          <w:rFonts w:ascii="Times New Roman" w:hAnsi="Times New Roman"/>
          <w:sz w:val="28"/>
          <w:szCs w:val="28"/>
        </w:rPr>
        <w:t>.</w:t>
      </w:r>
    </w:p>
    <w:p w14:paraId="02F4EDEA" w14:textId="029DFBE7" w:rsidR="00EB7858" w:rsidRPr="00BD777E" w:rsidRDefault="00224C70" w:rsidP="002559F4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Раствор в потребительской упаковке в количестве 240 штук укладывается в транспортную упаковку – короба картонные по ГОСТ 7950 или ящики из картона по ГОСТ Р 52901. Для удобства транспортирования и сохранения внешнего вида потребительских упаковок допускается перед упаковкой в транспортную тару запаивать 60 шт. потребительских упаковок в полиэтиленовую пленку</w:t>
      </w:r>
      <w:r w:rsidR="00B2160C" w:rsidRPr="00BD777E">
        <w:rPr>
          <w:rFonts w:ascii="Times New Roman" w:hAnsi="Times New Roman"/>
          <w:sz w:val="28"/>
          <w:szCs w:val="28"/>
        </w:rPr>
        <w:t>.</w:t>
      </w:r>
      <w:r w:rsidR="00EB7858" w:rsidRPr="00BD777E">
        <w:rPr>
          <w:rFonts w:ascii="Times New Roman" w:hAnsi="Times New Roman"/>
          <w:sz w:val="28"/>
          <w:szCs w:val="28"/>
        </w:rPr>
        <w:t xml:space="preserve"> </w:t>
      </w:r>
    </w:p>
    <w:p w14:paraId="01D5771B" w14:textId="77777777" w:rsidR="005B68FD" w:rsidRPr="00BD777E" w:rsidRDefault="005B68FD" w:rsidP="005B68F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957DF5C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08C7E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12.</w:t>
      </w:r>
      <w:r w:rsidRPr="00BD777E">
        <w:rPr>
          <w:rFonts w:ascii="Times New Roman" w:hAnsi="Times New Roman"/>
          <w:b/>
          <w:sz w:val="28"/>
          <w:szCs w:val="28"/>
        </w:rPr>
        <w:tab/>
        <w:t>Транспортирование</w:t>
      </w:r>
    </w:p>
    <w:p w14:paraId="7ABA6D7D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12.1.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>Раствор должен транспортироваться всеми видами транспортных средств в крытых средствах в соответствии с требованиями ГОСТ 17768 и правилами, установленными для каждого вида транспорта</w:t>
      </w:r>
      <w:r w:rsidRPr="00BD777E">
        <w:rPr>
          <w:rFonts w:ascii="Times New Roman" w:hAnsi="Times New Roman"/>
          <w:sz w:val="28"/>
          <w:szCs w:val="28"/>
        </w:rPr>
        <w:t>.</w:t>
      </w:r>
    </w:p>
    <w:p w14:paraId="5D076067" w14:textId="3B3D500F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12.2.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 xml:space="preserve">Условия транспортирования раствора крытыми транспортными средствами по условиям хранения 1 ГОСТ 15150, но с ограничением по температуре от </w:t>
      </w:r>
      <w:r w:rsidR="002559F4" w:rsidRPr="00BD777E">
        <w:rPr>
          <w:rFonts w:ascii="Times New Roman" w:hAnsi="Times New Roman"/>
          <w:sz w:val="28"/>
          <w:szCs w:val="28"/>
        </w:rPr>
        <w:t xml:space="preserve">+ </w:t>
      </w:r>
      <w:r w:rsidR="00224C70" w:rsidRPr="00BD777E">
        <w:rPr>
          <w:rFonts w:ascii="Times New Roman" w:hAnsi="Times New Roman"/>
          <w:sz w:val="28"/>
          <w:szCs w:val="28"/>
        </w:rPr>
        <w:t>2</w:t>
      </w:r>
      <w:r w:rsidR="00B2160C" w:rsidRPr="00BD777E">
        <w:rPr>
          <w:rFonts w:ascii="Times New Roman" w:hAnsi="Times New Roman"/>
          <w:sz w:val="28"/>
          <w:szCs w:val="28"/>
        </w:rPr>
        <w:t xml:space="preserve"> </w:t>
      </w:r>
      <w:bookmarkStart w:id="0" w:name="_Hlk528273583"/>
      <w:r w:rsidR="00B2160C" w:rsidRPr="00BD777E">
        <w:rPr>
          <w:rFonts w:ascii="Times New Roman" w:hAnsi="Times New Roman"/>
          <w:sz w:val="28"/>
          <w:szCs w:val="28"/>
        </w:rPr>
        <w:t>°</w:t>
      </w:r>
      <w:bookmarkEnd w:id="0"/>
      <w:r w:rsidR="00B2160C" w:rsidRPr="00BD777E">
        <w:rPr>
          <w:rFonts w:ascii="Times New Roman" w:hAnsi="Times New Roman"/>
          <w:sz w:val="28"/>
          <w:szCs w:val="28"/>
        </w:rPr>
        <w:t xml:space="preserve">С до </w:t>
      </w:r>
      <w:r w:rsidR="002559F4" w:rsidRPr="00BD777E">
        <w:rPr>
          <w:rFonts w:ascii="Times New Roman" w:hAnsi="Times New Roman"/>
          <w:sz w:val="28"/>
          <w:szCs w:val="28"/>
        </w:rPr>
        <w:t xml:space="preserve">             + </w:t>
      </w:r>
      <w:r w:rsidR="00B2160C" w:rsidRPr="00BD777E">
        <w:rPr>
          <w:rFonts w:ascii="Times New Roman" w:hAnsi="Times New Roman"/>
          <w:sz w:val="28"/>
          <w:szCs w:val="28"/>
        </w:rPr>
        <w:t>25 °С</w:t>
      </w:r>
      <w:r w:rsidRPr="00BD777E">
        <w:rPr>
          <w:rFonts w:ascii="Times New Roman" w:hAnsi="Times New Roman"/>
          <w:sz w:val="28"/>
          <w:szCs w:val="28"/>
        </w:rPr>
        <w:t>.</w:t>
      </w:r>
    </w:p>
    <w:p w14:paraId="7F0A3C6F" w14:textId="20C9383C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12.3.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 xml:space="preserve">Раствор должен храниться в складских помещениях в условиях хранения 1 ГОСТ 15150, но с ограничением по температуре от </w:t>
      </w:r>
      <w:r w:rsidR="002559F4" w:rsidRPr="00BD777E">
        <w:rPr>
          <w:rFonts w:ascii="Times New Roman" w:hAnsi="Times New Roman"/>
          <w:sz w:val="28"/>
          <w:szCs w:val="28"/>
        </w:rPr>
        <w:t xml:space="preserve">+ </w:t>
      </w:r>
      <w:r w:rsidR="00224C70" w:rsidRPr="00BD777E">
        <w:rPr>
          <w:rFonts w:ascii="Times New Roman" w:hAnsi="Times New Roman"/>
          <w:sz w:val="28"/>
          <w:szCs w:val="28"/>
        </w:rPr>
        <w:t>2</w:t>
      </w:r>
      <w:r w:rsidR="00B2160C" w:rsidRPr="00BD777E">
        <w:rPr>
          <w:rFonts w:ascii="Times New Roman" w:hAnsi="Times New Roman"/>
          <w:sz w:val="28"/>
          <w:szCs w:val="28"/>
        </w:rPr>
        <w:t xml:space="preserve"> °С до </w:t>
      </w:r>
      <w:r w:rsidR="002559F4" w:rsidRPr="00BD777E">
        <w:rPr>
          <w:rFonts w:ascii="Times New Roman" w:hAnsi="Times New Roman"/>
          <w:sz w:val="28"/>
          <w:szCs w:val="28"/>
        </w:rPr>
        <w:t xml:space="preserve">+ </w:t>
      </w:r>
      <w:r w:rsidR="00B2160C" w:rsidRPr="00BD777E">
        <w:rPr>
          <w:rFonts w:ascii="Times New Roman" w:hAnsi="Times New Roman"/>
          <w:sz w:val="28"/>
          <w:szCs w:val="28"/>
        </w:rPr>
        <w:t>25 °С</w:t>
      </w:r>
      <w:r w:rsidRPr="00BD777E">
        <w:rPr>
          <w:rFonts w:ascii="Times New Roman" w:hAnsi="Times New Roman"/>
          <w:sz w:val="28"/>
          <w:szCs w:val="28"/>
        </w:rPr>
        <w:t>.</w:t>
      </w:r>
      <w:r w:rsidR="0054060B" w:rsidRPr="00BD777E">
        <w:rPr>
          <w:rFonts w:ascii="Times New Roman" w:hAnsi="Times New Roman"/>
          <w:sz w:val="28"/>
          <w:szCs w:val="28"/>
        </w:rPr>
        <w:t xml:space="preserve"> После вскрытия флакона хранить в течение 1 месяца.</w:t>
      </w:r>
    </w:p>
    <w:p w14:paraId="46BD798A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C8FDA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13.</w:t>
      </w:r>
      <w:r w:rsidRPr="00BD777E">
        <w:rPr>
          <w:rFonts w:ascii="Times New Roman" w:hAnsi="Times New Roman"/>
          <w:b/>
          <w:sz w:val="28"/>
          <w:szCs w:val="28"/>
        </w:rPr>
        <w:tab/>
        <w:t>Гарантийные обязательства</w:t>
      </w:r>
    </w:p>
    <w:p w14:paraId="27578D8A" w14:textId="0D98EEE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13.1.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>Изготовитель гарантирует соотве</w:t>
      </w:r>
      <w:r w:rsidR="002559F4" w:rsidRPr="00BD777E">
        <w:rPr>
          <w:rFonts w:ascii="Times New Roman" w:hAnsi="Times New Roman"/>
          <w:sz w:val="28"/>
          <w:szCs w:val="28"/>
        </w:rPr>
        <w:t>тствие раствора требованиям ТУ 21.20.23-004-18833344-2020</w:t>
      </w:r>
      <w:r w:rsidR="00B2160C" w:rsidRPr="00BD777E">
        <w:rPr>
          <w:rFonts w:ascii="Times New Roman" w:hAnsi="Times New Roman"/>
          <w:sz w:val="28"/>
          <w:szCs w:val="28"/>
        </w:rPr>
        <w:t xml:space="preserve"> при соблюдении условий эксплуатации, транспортирования и хранения</w:t>
      </w:r>
      <w:r w:rsidRPr="00BD777E">
        <w:rPr>
          <w:rFonts w:ascii="Times New Roman" w:hAnsi="Times New Roman"/>
          <w:sz w:val="28"/>
          <w:szCs w:val="28"/>
        </w:rPr>
        <w:t>.</w:t>
      </w:r>
    </w:p>
    <w:p w14:paraId="64DDBDF9" w14:textId="262C324B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13.2.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 xml:space="preserve">Назначенный срок годности раствора составляет 3 года с даты </w:t>
      </w:r>
      <w:r w:rsidR="00224C70" w:rsidRPr="00BD777E">
        <w:rPr>
          <w:rFonts w:ascii="Times New Roman" w:hAnsi="Times New Roman"/>
          <w:sz w:val="28"/>
          <w:szCs w:val="28"/>
        </w:rPr>
        <w:t>производства</w:t>
      </w:r>
      <w:r w:rsidR="008F0848" w:rsidRPr="00BD777E">
        <w:rPr>
          <w:rFonts w:ascii="Times New Roman" w:hAnsi="Times New Roman"/>
          <w:sz w:val="28"/>
          <w:szCs w:val="28"/>
        </w:rPr>
        <w:t>.</w:t>
      </w:r>
    </w:p>
    <w:p w14:paraId="29CDE74E" w14:textId="69D381EC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2C21D5" w14:textId="77777777" w:rsidR="00CA3561" w:rsidRPr="00BD777E" w:rsidRDefault="00CA3561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F59C0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14.</w:t>
      </w:r>
      <w:r w:rsidRPr="00BD777E">
        <w:rPr>
          <w:rFonts w:ascii="Times New Roman" w:hAnsi="Times New Roman"/>
          <w:b/>
          <w:sz w:val="28"/>
          <w:szCs w:val="28"/>
        </w:rPr>
        <w:tab/>
        <w:t>Утилизация</w:t>
      </w:r>
    </w:p>
    <w:p w14:paraId="4293005A" w14:textId="29604866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14.1.</w:t>
      </w:r>
      <w:r w:rsidRPr="00BD777E">
        <w:rPr>
          <w:rFonts w:ascii="Times New Roman" w:hAnsi="Times New Roman"/>
          <w:sz w:val="28"/>
          <w:szCs w:val="28"/>
        </w:rPr>
        <w:tab/>
      </w:r>
      <w:r w:rsidR="00B2160C" w:rsidRPr="00BD777E">
        <w:rPr>
          <w:rFonts w:ascii="Times New Roman" w:hAnsi="Times New Roman"/>
          <w:sz w:val="28"/>
          <w:szCs w:val="28"/>
        </w:rPr>
        <w:t xml:space="preserve">Раствор утилизируют в порядке, предусмотренном СанПиН </w:t>
      </w:r>
      <w:r w:rsidR="00CA3561" w:rsidRPr="00BD777E">
        <w:rPr>
          <w:rFonts w:ascii="Times New Roman" w:hAnsi="Times New Roman"/>
          <w:sz w:val="28"/>
          <w:szCs w:val="28"/>
        </w:rPr>
        <w:t xml:space="preserve">2.1.3684-21 </w:t>
      </w:r>
      <w:r w:rsidR="00B2160C" w:rsidRPr="00BD777E">
        <w:rPr>
          <w:rFonts w:ascii="Times New Roman" w:hAnsi="Times New Roman"/>
          <w:sz w:val="28"/>
          <w:szCs w:val="28"/>
        </w:rPr>
        <w:t>для медицинских отходов класса А</w:t>
      </w:r>
      <w:r w:rsidRPr="00BD777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</w:t>
      </w:r>
    </w:p>
    <w:p w14:paraId="1C81623A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20345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77E">
        <w:rPr>
          <w:rFonts w:ascii="Times New Roman" w:hAnsi="Times New Roman"/>
          <w:b/>
          <w:sz w:val="28"/>
          <w:szCs w:val="28"/>
        </w:rPr>
        <w:t>15.</w:t>
      </w:r>
      <w:r w:rsidRPr="00BD777E">
        <w:rPr>
          <w:rFonts w:ascii="Times New Roman" w:hAnsi="Times New Roman"/>
          <w:b/>
          <w:sz w:val="28"/>
          <w:szCs w:val="28"/>
        </w:rPr>
        <w:tab/>
        <w:t>Контактная информация</w:t>
      </w:r>
    </w:p>
    <w:p w14:paraId="24642A63" w14:textId="0D9DDA59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По вопросам качества медицинского изделия «</w:t>
      </w:r>
      <w:r w:rsidR="00B2160C" w:rsidRPr="00BD777E">
        <w:rPr>
          <w:rFonts w:ascii="Times New Roman" w:hAnsi="Times New Roman"/>
          <w:sz w:val="28"/>
          <w:szCs w:val="28"/>
        </w:rPr>
        <w:t xml:space="preserve">Раствор увлажняющий офтальмологический </w:t>
      </w:r>
      <w:r w:rsidR="004669BB" w:rsidRPr="00BD777E">
        <w:rPr>
          <w:rFonts w:ascii="Times New Roman" w:hAnsi="Times New Roman"/>
          <w:sz w:val="28"/>
          <w:szCs w:val="28"/>
        </w:rPr>
        <w:t>СКАЙВИЖН</w:t>
      </w:r>
      <w:r w:rsidR="005B68FD" w:rsidRPr="00BD777E">
        <w:rPr>
          <w:rFonts w:ascii="Times New Roman" w:hAnsi="Times New Roman"/>
          <w:b/>
          <w:sz w:val="24"/>
          <w:szCs w:val="24"/>
          <w:vertAlign w:val="superscript"/>
        </w:rPr>
        <w:t>®</w:t>
      </w:r>
      <w:r w:rsidR="00B2160C" w:rsidRPr="00BD777E">
        <w:rPr>
          <w:rFonts w:ascii="Times New Roman" w:hAnsi="Times New Roman"/>
          <w:sz w:val="28"/>
          <w:szCs w:val="28"/>
        </w:rPr>
        <w:t xml:space="preserve"> в вариантах исполнения</w:t>
      </w:r>
      <w:r w:rsidR="008F0848" w:rsidRPr="00BD777E">
        <w:rPr>
          <w:rFonts w:ascii="Times New Roman" w:hAnsi="Times New Roman"/>
          <w:sz w:val="28"/>
          <w:szCs w:val="28"/>
        </w:rPr>
        <w:t xml:space="preserve"> по </w:t>
      </w:r>
      <w:r w:rsidR="004669BB" w:rsidRPr="00BD777E">
        <w:rPr>
          <w:rFonts w:ascii="Times New Roman" w:hAnsi="Times New Roman"/>
          <w:sz w:val="28"/>
          <w:szCs w:val="28"/>
        </w:rPr>
        <w:t>ТУ</w:t>
      </w:r>
      <w:r w:rsidR="002559F4" w:rsidRPr="00BD777E">
        <w:rPr>
          <w:rFonts w:ascii="Times New Roman" w:hAnsi="Times New Roman"/>
          <w:sz w:val="28"/>
          <w:szCs w:val="28"/>
        </w:rPr>
        <w:t xml:space="preserve"> 21</w:t>
      </w:r>
      <w:r w:rsidR="004669BB" w:rsidRPr="00BD777E">
        <w:rPr>
          <w:rFonts w:ascii="Times New Roman" w:hAnsi="Times New Roman"/>
          <w:sz w:val="28"/>
          <w:szCs w:val="28"/>
        </w:rPr>
        <w:t>.</w:t>
      </w:r>
      <w:r w:rsidR="002559F4" w:rsidRPr="00BD777E">
        <w:rPr>
          <w:rFonts w:ascii="Times New Roman" w:hAnsi="Times New Roman"/>
          <w:sz w:val="28"/>
          <w:szCs w:val="28"/>
        </w:rPr>
        <w:t>20</w:t>
      </w:r>
      <w:r w:rsidR="004669BB" w:rsidRPr="00BD777E">
        <w:rPr>
          <w:rFonts w:ascii="Times New Roman" w:hAnsi="Times New Roman"/>
          <w:sz w:val="28"/>
          <w:szCs w:val="28"/>
        </w:rPr>
        <w:t>.</w:t>
      </w:r>
      <w:r w:rsidR="002559F4" w:rsidRPr="00BD777E">
        <w:rPr>
          <w:rFonts w:ascii="Times New Roman" w:hAnsi="Times New Roman"/>
          <w:sz w:val="28"/>
          <w:szCs w:val="28"/>
        </w:rPr>
        <w:t>23</w:t>
      </w:r>
      <w:r w:rsidR="004669BB" w:rsidRPr="00BD777E">
        <w:rPr>
          <w:rFonts w:ascii="Times New Roman" w:hAnsi="Times New Roman"/>
          <w:sz w:val="28"/>
          <w:szCs w:val="28"/>
        </w:rPr>
        <w:t>-004-18833344-2020</w:t>
      </w:r>
      <w:r w:rsidR="007C7A01" w:rsidRPr="00BD777E">
        <w:rPr>
          <w:rFonts w:ascii="Times New Roman" w:hAnsi="Times New Roman"/>
          <w:sz w:val="28"/>
          <w:szCs w:val="28"/>
        </w:rPr>
        <w:t xml:space="preserve">» </w:t>
      </w:r>
      <w:r w:rsidRPr="00BD777E">
        <w:rPr>
          <w:rFonts w:ascii="Times New Roman" w:hAnsi="Times New Roman"/>
          <w:sz w:val="28"/>
          <w:szCs w:val="28"/>
        </w:rPr>
        <w:t>производства ООО «ПРОФИТ ФАРМ», Россия, обращаться по адресу:</w:t>
      </w:r>
    </w:p>
    <w:p w14:paraId="31BAD3E9" w14:textId="7B63FF9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123154, г. Москва, бул. Г</w:t>
      </w:r>
      <w:r w:rsidR="00EC7983" w:rsidRPr="00BD777E">
        <w:rPr>
          <w:rFonts w:ascii="Times New Roman" w:hAnsi="Times New Roman"/>
          <w:sz w:val="28"/>
          <w:szCs w:val="28"/>
        </w:rPr>
        <w:t>енерала Карбышева, д. 8, стр. 4</w:t>
      </w:r>
    </w:p>
    <w:p w14:paraId="6760511B" w14:textId="357C12E8" w:rsidR="00EB7858" w:rsidRPr="00BD777E" w:rsidRDefault="00EC7983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Тел.: +7 (495)363-69-38</w:t>
      </w:r>
      <w:r w:rsidR="00EB7858" w:rsidRPr="00BD777E">
        <w:rPr>
          <w:rFonts w:ascii="Times New Roman" w:hAnsi="Times New Roman"/>
          <w:sz w:val="28"/>
          <w:szCs w:val="28"/>
        </w:rPr>
        <w:t xml:space="preserve"> </w:t>
      </w:r>
    </w:p>
    <w:p w14:paraId="7514733D" w14:textId="77777777" w:rsidR="00EB7858" w:rsidRPr="00BD777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Сайт: www.profitpharm.ru</w:t>
      </w:r>
    </w:p>
    <w:p w14:paraId="2C95E3B9" w14:textId="11341071" w:rsidR="00EB7858" w:rsidRPr="00BD777E" w:rsidRDefault="00EB7858" w:rsidP="00B2160C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Е-</w:t>
      </w:r>
      <w:proofErr w:type="spellStart"/>
      <w:r w:rsidRPr="00BD777E">
        <w:rPr>
          <w:rFonts w:ascii="Times New Roman" w:hAnsi="Times New Roman"/>
          <w:sz w:val="28"/>
          <w:szCs w:val="28"/>
        </w:rPr>
        <w:t>mail</w:t>
      </w:r>
      <w:proofErr w:type="spellEnd"/>
      <w:r w:rsidRPr="00BD777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ED2E2C" w:rsidRPr="00BD777E">
          <w:rPr>
            <w:rStyle w:val="af7"/>
            <w:rFonts w:ascii="Times New Roman" w:hAnsi="Times New Roman"/>
            <w:color w:val="auto"/>
            <w:sz w:val="28"/>
            <w:szCs w:val="28"/>
          </w:rPr>
          <w:t>info@profitpharm.ru</w:t>
        </w:r>
      </w:hyperlink>
    </w:p>
    <w:p w14:paraId="57A22F2A" w14:textId="77777777" w:rsidR="007C7A01" w:rsidRPr="00BD777E" w:rsidRDefault="007C7A01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BB1FB" w14:textId="1E6547A7" w:rsidR="00ED2E2C" w:rsidRPr="00BD777E" w:rsidRDefault="00ED2E2C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Произведено:</w:t>
      </w:r>
      <w:r w:rsidRPr="00BD777E">
        <w:t xml:space="preserve"> </w:t>
      </w:r>
    </w:p>
    <w:p w14:paraId="61CDBC0E" w14:textId="77777777" w:rsidR="00EF0665" w:rsidRPr="00BD777E" w:rsidRDefault="00EF0665" w:rsidP="00EF0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7E">
        <w:rPr>
          <w:rFonts w:ascii="Times New Roman" w:hAnsi="Times New Roman"/>
          <w:sz w:val="28"/>
          <w:szCs w:val="28"/>
        </w:rPr>
        <w:t>ООО “Фирма “ВИПС-МЕД”</w:t>
      </w:r>
    </w:p>
    <w:p w14:paraId="2E7A9FE5" w14:textId="4D24A21D" w:rsidR="00EF0665" w:rsidRPr="00BD777E" w:rsidRDefault="009E50C2" w:rsidP="00EF066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777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141195, Московская обл., г. Фрязино, ул. 60 лет СССР, д. 3.</w:t>
      </w:r>
    </w:p>
    <w:sectPr w:rsidR="00EF0665" w:rsidRPr="00BD777E" w:rsidSect="007B01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7E9"/>
    <w:multiLevelType w:val="multilevel"/>
    <w:tmpl w:val="5B0E9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26DD2"/>
    <w:multiLevelType w:val="multilevel"/>
    <w:tmpl w:val="B148BA6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62CF7"/>
    <w:multiLevelType w:val="multilevel"/>
    <w:tmpl w:val="8E7A6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sz w:val="22"/>
      </w:rPr>
    </w:lvl>
  </w:abstractNum>
  <w:abstractNum w:abstractNumId="3" w15:restartNumberingAfterBreak="0">
    <w:nsid w:val="29FE22F2"/>
    <w:multiLevelType w:val="hybridMultilevel"/>
    <w:tmpl w:val="A196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7F2A"/>
    <w:multiLevelType w:val="hybridMultilevel"/>
    <w:tmpl w:val="52C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C5698"/>
    <w:multiLevelType w:val="hybridMultilevel"/>
    <w:tmpl w:val="B6C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4B8"/>
    <w:multiLevelType w:val="hybridMultilevel"/>
    <w:tmpl w:val="0DACE6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5360E09"/>
    <w:multiLevelType w:val="hybridMultilevel"/>
    <w:tmpl w:val="5700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BA6"/>
    <w:multiLevelType w:val="hybridMultilevel"/>
    <w:tmpl w:val="6B9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6B1B"/>
    <w:multiLevelType w:val="multilevel"/>
    <w:tmpl w:val="3086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77A7365"/>
    <w:multiLevelType w:val="hybridMultilevel"/>
    <w:tmpl w:val="5C10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100F"/>
    <w:multiLevelType w:val="hybridMultilevel"/>
    <w:tmpl w:val="7010A88A"/>
    <w:lvl w:ilvl="0" w:tplc="39CA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FFC"/>
    <w:multiLevelType w:val="hybridMultilevel"/>
    <w:tmpl w:val="E31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4C8"/>
    <w:multiLevelType w:val="multilevel"/>
    <w:tmpl w:val="ED4E59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F552BF1"/>
    <w:multiLevelType w:val="multilevel"/>
    <w:tmpl w:val="0F3A8B4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B"/>
    <w:rsid w:val="00011777"/>
    <w:rsid w:val="00066ECC"/>
    <w:rsid w:val="000D6049"/>
    <w:rsid w:val="00160635"/>
    <w:rsid w:val="0017241C"/>
    <w:rsid w:val="00191A33"/>
    <w:rsid w:val="001F133B"/>
    <w:rsid w:val="00202055"/>
    <w:rsid w:val="00224C70"/>
    <w:rsid w:val="002559F4"/>
    <w:rsid w:val="00267D27"/>
    <w:rsid w:val="002D0ADC"/>
    <w:rsid w:val="003B1A2C"/>
    <w:rsid w:val="003B41CB"/>
    <w:rsid w:val="003D4620"/>
    <w:rsid w:val="003D62F7"/>
    <w:rsid w:val="00407D8D"/>
    <w:rsid w:val="004669BB"/>
    <w:rsid w:val="00471F1E"/>
    <w:rsid w:val="00474AE2"/>
    <w:rsid w:val="00476D2A"/>
    <w:rsid w:val="004935D5"/>
    <w:rsid w:val="0054060B"/>
    <w:rsid w:val="0055352F"/>
    <w:rsid w:val="0059290E"/>
    <w:rsid w:val="005970C6"/>
    <w:rsid w:val="00597A7F"/>
    <w:rsid w:val="005B68FD"/>
    <w:rsid w:val="005C28A7"/>
    <w:rsid w:val="00626854"/>
    <w:rsid w:val="00746D44"/>
    <w:rsid w:val="007B0147"/>
    <w:rsid w:val="007C7A01"/>
    <w:rsid w:val="007F19F1"/>
    <w:rsid w:val="0081533F"/>
    <w:rsid w:val="00833657"/>
    <w:rsid w:val="008438D0"/>
    <w:rsid w:val="00865C15"/>
    <w:rsid w:val="00884E57"/>
    <w:rsid w:val="008F0848"/>
    <w:rsid w:val="008F1ECB"/>
    <w:rsid w:val="008F65E2"/>
    <w:rsid w:val="009354DC"/>
    <w:rsid w:val="009E50C2"/>
    <w:rsid w:val="00A17BDA"/>
    <w:rsid w:val="00A75878"/>
    <w:rsid w:val="00A85F78"/>
    <w:rsid w:val="00AC06B9"/>
    <w:rsid w:val="00B2160C"/>
    <w:rsid w:val="00BB4A58"/>
    <w:rsid w:val="00BD777E"/>
    <w:rsid w:val="00C724D2"/>
    <w:rsid w:val="00C94251"/>
    <w:rsid w:val="00CA3561"/>
    <w:rsid w:val="00CE2164"/>
    <w:rsid w:val="00CE2F91"/>
    <w:rsid w:val="00CF2BDC"/>
    <w:rsid w:val="00CF72CD"/>
    <w:rsid w:val="00DB7D60"/>
    <w:rsid w:val="00DE0DDF"/>
    <w:rsid w:val="00DE5E93"/>
    <w:rsid w:val="00DF7D41"/>
    <w:rsid w:val="00E11602"/>
    <w:rsid w:val="00EB7858"/>
    <w:rsid w:val="00EC7983"/>
    <w:rsid w:val="00ED1642"/>
    <w:rsid w:val="00ED2E2C"/>
    <w:rsid w:val="00EF0665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7B3"/>
  <w15:docId w15:val="{64751D24-689C-4BDE-A3CF-4AF9FCAB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8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A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A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A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A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A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28A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A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8A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28A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C28A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C28A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C28A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28A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C28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C28A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28A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8A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C28A7"/>
    <w:rPr>
      <w:b/>
      <w:bCs/>
    </w:rPr>
  </w:style>
  <w:style w:type="character" w:styleId="a8">
    <w:name w:val="Emphasis"/>
    <w:uiPriority w:val="20"/>
    <w:qFormat/>
    <w:rsid w:val="005C28A7"/>
    <w:rPr>
      <w:b/>
      <w:bCs/>
      <w:i/>
      <w:iCs/>
      <w:spacing w:val="10"/>
    </w:rPr>
  </w:style>
  <w:style w:type="paragraph" w:styleId="a9">
    <w:name w:val="No Spacing"/>
    <w:basedOn w:val="a"/>
    <w:qFormat/>
    <w:rsid w:val="005C28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2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8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28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C28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C28A7"/>
    <w:rPr>
      <w:i/>
      <w:iCs/>
    </w:rPr>
  </w:style>
  <w:style w:type="character" w:styleId="ad">
    <w:name w:val="Subtle Emphasis"/>
    <w:uiPriority w:val="19"/>
    <w:qFormat/>
    <w:rsid w:val="005C28A7"/>
    <w:rPr>
      <w:i/>
      <w:iCs/>
    </w:rPr>
  </w:style>
  <w:style w:type="character" w:styleId="ae">
    <w:name w:val="Intense Emphasis"/>
    <w:uiPriority w:val="21"/>
    <w:qFormat/>
    <w:rsid w:val="005C28A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28A7"/>
    <w:rPr>
      <w:smallCaps/>
    </w:rPr>
  </w:style>
  <w:style w:type="character" w:styleId="af0">
    <w:name w:val="Intense Reference"/>
    <w:uiPriority w:val="32"/>
    <w:qFormat/>
    <w:rsid w:val="005C28A7"/>
    <w:rPr>
      <w:b/>
      <w:bCs/>
      <w:smallCaps/>
    </w:rPr>
  </w:style>
  <w:style w:type="character" w:styleId="af1">
    <w:name w:val="Book Title"/>
    <w:basedOn w:val="a0"/>
    <w:uiPriority w:val="33"/>
    <w:qFormat/>
    <w:rsid w:val="005C28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A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B78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EB78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5">
    <w:name w:val="Базовый"/>
    <w:rsid w:val="00EB785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paragraph" w:styleId="af6">
    <w:name w:val="Normal (Web)"/>
    <w:basedOn w:val="a"/>
    <w:uiPriority w:val="99"/>
    <w:unhideWhenUsed/>
    <w:rsid w:val="00EB785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EB7858"/>
    <w:rPr>
      <w:color w:val="0000FF" w:themeColor="hyperlink"/>
      <w:u w:val="single"/>
    </w:rPr>
  </w:style>
  <w:style w:type="table" w:styleId="af8">
    <w:name w:val="Table Grid"/>
    <w:basedOn w:val="a1"/>
    <w:uiPriority w:val="99"/>
    <w:rsid w:val="007B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5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3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Без интервала3"/>
    <w:uiPriority w:val="99"/>
    <w:qFormat/>
    <w:rsid w:val="00B216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B2160C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216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B2160C"/>
    <w:pPr>
      <w:spacing w:after="0"/>
    </w:pPr>
    <w:rPr>
      <w:rFonts w:ascii="Times New Roman" w:hAnsi="Times New Roman"/>
      <w:b/>
      <w:bCs/>
    </w:rPr>
  </w:style>
  <w:style w:type="character" w:customStyle="1" w:styleId="afe">
    <w:name w:val="Тема примечания Знак"/>
    <w:basedOn w:val="afc"/>
    <w:link w:val="afd"/>
    <w:semiHidden/>
    <w:rsid w:val="00B216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annotation reference"/>
    <w:semiHidden/>
    <w:unhideWhenUsed/>
    <w:rsid w:val="00B2160C"/>
    <w:rPr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rofitpha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ofitph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96FF-4D4E-41BB-B4F8-05F69579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Алтухова</dc:creator>
  <cp:keywords/>
  <dc:description/>
  <cp:lastModifiedBy>Фирсова Ирина</cp:lastModifiedBy>
  <cp:revision>2</cp:revision>
  <cp:lastPrinted>2021-06-04T08:16:00Z</cp:lastPrinted>
  <dcterms:created xsi:type="dcterms:W3CDTF">2024-01-18T08:56:00Z</dcterms:created>
  <dcterms:modified xsi:type="dcterms:W3CDTF">2024-01-18T08:56:00Z</dcterms:modified>
</cp:coreProperties>
</file>